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 </w:t>
      </w:r>
      <w:r/>
    </w:p>
    <w:p>
      <w:pPr>
        <w:spacing w:line="360" w:lineRule="auto"/>
        <w:tabs>
          <w:tab w:val="left" w:pos="9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</w:r>
    </w:p>
    <w:p>
      <w:pPr>
        <w:spacing w:line="360" w:lineRule="auto"/>
        <w:tabs>
          <w:tab w:val="left" w:pos="99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360" w:lineRule="auto"/>
        <w:tabs>
          <w:tab w:val="left" w:pos="99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360" w:lineRule="auto"/>
        <w:tabs>
          <w:tab w:val="left" w:pos="99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360" w:lineRule="auto"/>
        <w:tabs>
          <w:tab w:val="left" w:pos="99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360" w:lineRule="auto"/>
        <w:tabs>
          <w:tab w:val="left" w:pos="9900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19495" cy="7919085"/>
                <wp:effectExtent l="0" t="0" r="0" b="571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119495" cy="7919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1.85pt;height:623.55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sz w:val="28"/>
          <w:szCs w:val="28"/>
        </w:rPr>
      </w:r>
    </w:p>
    <w:p>
      <w:pPr>
        <w:spacing w:line="360" w:lineRule="auto"/>
        <w:tabs>
          <w:tab w:val="left" w:pos="990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="360" w:lineRule="auto"/>
        <w:tabs>
          <w:tab w:val="left" w:pos="9900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rStyle w:val="721"/>
          <w:i/>
          <w:color w:val="000000"/>
        </w:rPr>
      </w:pPr>
      <w:r>
        <w:rPr>
          <w:i/>
          <w:color w:val="000000"/>
        </w:rPr>
      </w:r>
      <w:r>
        <w:rPr>
          <w:rStyle w:val="721"/>
          <w:i/>
          <w:color w:val="000000"/>
        </w:rPr>
      </w:r>
    </w:p>
    <w:p>
      <w:pPr>
        <w:pStyle w:val="720"/>
        <w:numPr>
          <w:ilvl w:val="0"/>
          <w:numId w:val="3"/>
        </w:numPr>
        <w:jc w:val="center"/>
        <w:spacing w:before="0" w:beforeAutospacing="0" w:after="0" w:afterAutospacing="0"/>
        <w:rPr>
          <w:rStyle w:val="721"/>
          <w:rFonts w:eastAsiaTheme="majorEastAsia"/>
          <w:bCs w:val="0"/>
          <w:i/>
        </w:rPr>
        <w:outlineLvl w:val="0"/>
      </w:pPr>
      <w:r/>
      <w:bookmarkStart w:id="0" w:name="_Toc24634452"/>
      <w:r>
        <w:rPr>
          <w:rStyle w:val="721"/>
          <w:rFonts w:eastAsiaTheme="majorEastAsia"/>
          <w:i/>
        </w:rPr>
        <w:t xml:space="preserve">ПОЯСНИТЕЛЬНАЯ ЗАПИСКА</w:t>
      </w:r>
      <w:bookmarkEnd w:id="0"/>
      <w:r/>
      <w:r>
        <w:rPr>
          <w:rStyle w:val="721"/>
          <w:rFonts w:eastAsiaTheme="majorEastAsia"/>
          <w:bCs w:val="0"/>
          <w:i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"  составлена </w:t>
      </w:r>
      <w:r>
        <w:rPr>
          <w:rFonts w:ascii="Times New Roman" w:hAnsi="Times New Roman" w:cs="Times New Roman"/>
          <w:sz w:val="24"/>
          <w:szCs w:val="24"/>
        </w:rPr>
        <w:t xml:space="preserve">на основе</w:t>
      </w:r>
      <w:r>
        <w:rPr>
          <w:rFonts w:ascii="Times New Roman" w:hAnsi="Times New Roman" w:cs="Times New Roman"/>
          <w:sz w:val="24"/>
          <w:szCs w:val="24"/>
        </w:rPr>
        <w:t xml:space="preserve"> примерной программы 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", утвержденной Приказом Министерства просвещения Российской Федерации от 08.11.2021 № 808 "Об утверждении примерных программ профессионального обучения водителей транспортных средств соответствующих категорий и подкатегорий"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по основным программам профессионального обучения, утвержденным приказом Министерства просвещения Российской Федерации от 26 августа 2020 г. № 438 (зарегистрирован Министерством юстиции Российской Федерации 11 сентября 2020 г., регистрационный № 59784).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представлено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пояснительной запиской</w:t>
      </w:r>
      <w:r>
        <w:rPr>
          <w:rFonts w:ascii="Times New Roman" w:hAnsi="Times New Roman" w:cs="Times New Roman"/>
          <w:sz w:val="24"/>
          <w:szCs w:val="24"/>
        </w:rPr>
        <w:t xml:space="preserve"> с планируемыми результатами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рабочими программами учебных предметов,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условиями реализации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программы, системой оценки 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учебно-методическими материалами, обеспечивающими реализацию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, графиком реализации образовательной программы и примерным расписанием). </w:t>
      </w:r>
      <w:r>
        <w:rPr>
          <w:rFonts w:ascii="Times New Roman" w:hAnsi="Times New Roman" w:cs="Times New Roman"/>
          <w:sz w:val="24"/>
          <w:szCs w:val="24"/>
        </w:rPr>
        <w:t xml:space="preserve">Структура и содержание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содержит</w:t>
      </w:r>
      <w:r>
        <w:rPr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Базовый цикл - включает в себя следующие учебные предметы: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6"/>
        <w:numPr>
          <w:ilvl w:val="0"/>
          <w:numId w:val="5"/>
        </w:numPr>
        <w:ind w:left="709" w:hanging="34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«Основы законодательства в сфере дорожного движения»;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5"/>
        </w:numPr>
        <w:ind w:left="709" w:hanging="34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«Психофизиологические основы деятельности водителя»;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5"/>
        </w:numPr>
        <w:ind w:left="709" w:hanging="34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«Основы управления транспортными средствами»;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5"/>
        </w:numPr>
        <w:ind w:left="709" w:hanging="34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«Первая помощь при дорожно-транспортном происшествии».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Специальный цикл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включает в себя следующие учебные предметы: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6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«Устройство и техническое обслуживание транспортных средств категории 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 как объектов управления»;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6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«Основы управления транспортными средствами категории 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6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«Вождение транспортных средств категории 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Профессиональный цикл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включает в себя следующие учебные предметы: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7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«Организация и выполнение грузовых перевозок автомобильным транспортом»;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7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«Организация и выполнение пассажирских перевозок автомобильным транспортом».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</w:t>
      </w:r>
      <w:r>
        <w:rPr>
          <w:rFonts w:ascii="Times New Roman" w:hAnsi="Times New Roman" w:cs="Times New Roman"/>
          <w:sz w:val="24"/>
          <w:szCs w:val="24"/>
        </w:rPr>
        <w:t xml:space="preserve">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предусматривает достаточный для формирования, закрепления и развития практических навыков и компетенции объем практики.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прогр</w:t>
      </w:r>
      <w:r>
        <w:rPr>
          <w:rFonts w:ascii="Times New Roman" w:hAnsi="Times New Roman" w:cs="Times New Roman"/>
          <w:sz w:val="24"/>
          <w:szCs w:val="24"/>
        </w:rPr>
        <w:t xml:space="preserve">амма может быть использована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может быть использована для профессиональной подг</w:t>
      </w:r>
      <w:r>
        <w:rPr>
          <w:rFonts w:ascii="Times New Roman" w:hAnsi="Times New Roman" w:cs="Times New Roman"/>
          <w:sz w:val="24"/>
          <w:szCs w:val="24"/>
        </w:rPr>
        <w:t xml:space="preserve">отовки лиц, не достигших 18 лет с учетом рекомендаций письма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просвещения российской федерации от 8 апреля 2019 г. N ИП-403/05 «О направлении методических рекомендаций»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</w:t>
      </w:r>
      <w:r>
        <w:rPr>
          <w:rFonts w:ascii="Times New Roman" w:hAnsi="Times New Roman" w:cs="Times New Roman"/>
          <w:sz w:val="24"/>
          <w:szCs w:val="24"/>
        </w:rPr>
        <w:t xml:space="preserve">т</w:t>
      </w:r>
      <w:r>
        <w:rPr>
          <w:rFonts w:ascii="Times New Roman" w:hAnsi="Times New Roman" w:cs="Times New Roman"/>
          <w:sz w:val="24"/>
          <w:szCs w:val="24"/>
        </w:rPr>
        <w:t xml:space="preserve">аты освоения образовательной программы: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результате освоения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образовательной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программы обучающиеся должны знать: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дорожного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основы законодательства в сфере дорожного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нормативно-правовые акты в области безопасности дорожного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правила обязательного страхования гражданской ответственности владельцев транспортных средств;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основы безопасного управления транспортными средствами;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цели и задачи управления системами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водитель - автомобиль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дорога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водитель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автомобиль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режимы движения с учетом дорожных условий, в том числе, особенностей дорожного покрытия;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влияние конструктивных характеристик автомобиля на работоспособность и психофизиологическое состояние водителей;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наблюдения за дорожной обстановкой;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способы контроля безопасной дистанции и бокового интервала;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последовательность действий</w:t>
      </w:r>
      <w:r>
        <w:rPr>
          <w:rFonts w:ascii="Times New Roman" w:hAnsi="Times New Roman" w:cs="Times New Roman"/>
          <w:sz w:val="24"/>
          <w:szCs w:val="24"/>
        </w:rPr>
        <w:t xml:space="preserve"> вызова аварийных и спасательных служб;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основы обеспечения безопасности наиболее уязвимых участников дорожного движения: пешеходов, велосипедистов;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основы обеспечения детской пассажирской безопасности;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последствия, связанные с нарушением П</w:t>
      </w:r>
      <w:r>
        <w:rPr>
          <w:rFonts w:ascii="Times New Roman" w:hAnsi="Times New Roman" w:cs="Times New Roman"/>
          <w:sz w:val="24"/>
          <w:szCs w:val="24"/>
        </w:rPr>
        <w:t xml:space="preserve">равил дорожного движения водителями транспо</w:t>
      </w:r>
      <w:r>
        <w:rPr>
          <w:rFonts w:ascii="Times New Roman" w:hAnsi="Times New Roman" w:cs="Times New Roman"/>
          <w:sz w:val="24"/>
          <w:szCs w:val="24"/>
        </w:rPr>
        <w:t xml:space="preserve">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назначение, устройство, взаимодействие и принцип работы основных механизмов, приборов и деталей транспортного средства;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признаки неисправностей, возникающих в пути;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меры ответственности за нарушение Правил дорожного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влияние погодно-климатических и дорожных условий на безопасность дорожного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правила по охране труда в процессе эксплуатации транспортного средства и обращении с эксплуатационными материалами;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основы трудового законодательства Российской Федерации, нормативные правовые акты, регулирующие режим труда и отдыха водителей;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установленные заводом-изготовителем периодичности технического обслуживания и ремонта;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инструкции по использованию в работе установленного на транспортном средстве оборудования и приборов;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способы оказания помощи при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основы погрузки, разгрузки, размещения и крепления грузовых мест, багажа в кузове автомобиля, опасность и последствия перемещения груза;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правовые аспекты (права, обязанности и ответственность) оказания первой помощи;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правила оказания первой помощи;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состав аптечки для оказания первой помощи пострадавшим в дорожно-транспортных происшествиях (автомобильной) и правила использования ее компонентов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результате освоения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образовательной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программы обучающиеся должны уметь: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безопасно и эффективно управлять транспортным средством в различных условиях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соблюдать Правила дорожного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управлять своим эмоциональным состоянием;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конструктивно разрешать противоречия и конфликты, возникающие в дорожном движении;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выполнять ежедневное техническое обслуживание транспортного средства;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устранять мелкие неисправности в процессе эксплуатации транспортного средства </w:t>
      </w:r>
      <w:r>
        <w:rPr>
          <w:rFonts w:ascii="Times New Roman" w:hAnsi="Times New Roman" w:cs="Times New Roman"/>
          <w:sz w:val="24"/>
          <w:szCs w:val="24"/>
        </w:rPr>
        <w:t xml:space="preserve">не требующие разборки узлов и агрегатов;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оказывать помощь в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выбирать безопасные скорость, дистанцию и интервал в различных условиях движения;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зеркала заднего вида при движении и маневрировании;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прогнозировать возникновение опасных дорожно-транспортных ситуаций в процессе управления и совершать действия по их предотвращению;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принимать правильные решения и уверенно действовать в сложных и опасных дорожных ситуациях;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средства тушения пожара;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установленное на транспортном средстве оборудование и приборы;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заполнять документацию, связанную со спецификой эксплуатации транспортного средства;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выполнять мероприятия по оказанию первой помощи пострадавшим в дорожно-транспортном происшествии;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совершенствовать свои навыки управления транспортным средством.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br w:type="page" w:clear="all"/>
      </w:r>
      <w:bookmarkStart w:id="1" w:name="Par2162"/>
      <w:r/>
      <w:bookmarkStart w:id="2" w:name="_Toc24634453"/>
      <w:r/>
      <w:bookmarkEnd w:id="1"/>
      <w:r>
        <w:rPr>
          <w:rFonts w:ascii="Times New Roman" w:hAnsi="Times New Roman" w:cs="Times New Roman"/>
          <w:b/>
          <w:i/>
          <w:sz w:val="24"/>
          <w:szCs w:val="24"/>
        </w:rPr>
        <w:t xml:space="preserve">СТРУКТУРА И СОДЕРЖАНИЕ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bookmarkEnd w:id="2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left="720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подготовки водителей транспортных средств категории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"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(с механической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трансмиссией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автоматической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трансмиссией)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/>
      <w:bookmarkStart w:id="3" w:name="Par1056"/>
      <w:r/>
      <w:bookmarkEnd w:id="3"/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1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0" w:type="auto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1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62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/>
            <w:bookmarkStart w:id="4" w:name="Par1064"/>
            <w:r/>
            <w:bookmarkEnd w:id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базового цикла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деятельности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дорожно-транспортном происшествии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/>
            <w:bookmarkStart w:id="5" w:name="Par1081"/>
            <w:r/>
            <w:bookmarkEnd w:id="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специального цикла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 категории "B"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категории "B" (с механической трансмиссией/с автоматической трансмиссией)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56/54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56/54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/>
            <w:bookmarkStart w:id="6" w:name="Par1094"/>
            <w:r/>
            <w:bookmarkEnd w:id="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профессионального цикла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грузовых перевозок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пассажирских перевозок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/>
            <w:bookmarkStart w:id="7" w:name="Par1103"/>
            <w:r/>
            <w:bookmarkEnd w:id="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Квалификационный экзамен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rPr>
          <w:i/>
          <w:sz w:val="20"/>
          <w:szCs w:val="20"/>
        </w:rPr>
      </w:pPr>
      <w:r>
        <w:rPr>
          <w:i/>
        </w:rPr>
        <w:br w:type="page" w:clear="all"/>
      </w:r>
      <w:r>
        <w:rPr>
          <w:i/>
          <w:sz w:val="20"/>
          <w:szCs w:val="20"/>
        </w:rPr>
      </w:r>
    </w:p>
    <w:p>
      <w:pPr>
        <w:pStyle w:val="719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0"/>
      </w:pPr>
      <w:r/>
      <w:bookmarkStart w:id="8" w:name="Par1116"/>
      <w:r/>
      <w:bookmarkStart w:id="9" w:name="_Toc24634454"/>
      <w:r/>
      <w:bookmarkEnd w:id="8"/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РАБОЧИЕ ПРОГРАММЫ УЧЕБНЫХ ПРЕДМЕТОВ</w:t>
      </w:r>
      <w:bookmarkEnd w:id="9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/>
      <w:bookmarkStart w:id="10" w:name="Par140"/>
      <w:r/>
      <w:bookmarkStart w:id="11" w:name="_Toc24634455"/>
      <w:r/>
      <w:bookmarkEnd w:id="10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 БАЗОВЫЙ ЦИКЛ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bookmarkEnd w:id="11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12" w:name="Par142"/>
      <w:r/>
      <w:bookmarkStart w:id="13" w:name="_Toc24634456"/>
      <w:r/>
      <w:bookmarkEnd w:id="12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.1.1. Учебный предмет "Основы законодательства в сфере дорожного движения"</w:t>
      </w:r>
      <w:bookmarkEnd w:id="13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14" w:name="Par144"/>
      <w:r/>
      <w:bookmarkEnd w:id="14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2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722"/>
        <w:gridCol w:w="1120"/>
        <w:gridCol w:w="1906"/>
        <w:gridCol w:w="189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91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79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15" w:name="Par154"/>
            <w:r/>
            <w:bookmarkEnd w:id="1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Законодательство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дорожного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Законодательство, устанавливающее ответственность за нарушения в сфере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16" w:name="Par167"/>
            <w:r/>
            <w:bookmarkEnd w:id="1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дорожного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положения, основные понятия и термины, используемые в Правилах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участников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движения и расположение транспортных средств на проезжей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и стоянка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перекрестков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пешеходных переходов, мест остановок маршрутных транспортных средств и железнодорожных переездов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использования внешних световых приборов и звуковых сигналов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Буксировка транспортных средств, перевозка людей и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оборудованию и техническому состоянию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2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0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9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17" w:name="Par225"/>
      <w:r/>
      <w:bookmarkStart w:id="18" w:name="_Toc24634457"/>
      <w:r/>
      <w:bookmarkEnd w:id="17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.1.1.1. Законодательство в сфере дорожного движения.</w:t>
      </w:r>
      <w:bookmarkEnd w:id="18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</w:t>
      </w:r>
      <w:r>
        <w:rPr>
          <w:rFonts w:ascii="Times New Roman" w:hAnsi="Times New Roman" w:cs="Times New Roman"/>
          <w:sz w:val="24"/>
          <w:szCs w:val="24"/>
        </w:rPr>
        <w:t xml:space="preserve">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Законодательство, устанавливающее ответственность за нарушения в сфере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jc w:val="both"/>
        <w:rPr>
          <w:i/>
        </w:rPr>
      </w:pPr>
      <w:r>
        <w:rPr>
          <w:i/>
        </w:rPr>
        <w:t xml:space="preserve">  </w:t>
      </w:r>
      <w:r>
        <w:rPr>
          <w:i/>
        </w:rPr>
        <w:t xml:space="preserve">     </w:t>
      </w:r>
      <w:r>
        <w:t xml:space="preserve"> </w:t>
      </w:r>
      <w:r>
        <w:t xml:space="preserve">    </w:t>
      </w:r>
      <w:r>
        <w:t xml:space="preserve">Законодательство, устанавливающее ответственность за</w:t>
      </w:r>
      <w:r>
        <w:t xml:space="preserve">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</w:t>
      </w:r>
      <w:r>
        <w:t xml:space="preserve">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</w:t>
      </w:r>
      <w:r>
        <w:t xml:space="preserve">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</w:t>
      </w:r>
      <w:r>
        <w:t xml:space="preserve">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</w:t>
      </w:r>
      <w:r>
        <w:t xml:space="preserve">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</w:t>
      </w:r>
      <w:r>
        <w:t xml:space="preserve">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</w:t>
      </w:r>
      <w:r>
        <w:t xml:space="preserve">. </w:t>
      </w:r>
      <w:r>
        <w:rPr>
          <w:rFonts w:eastAsiaTheme="minorEastAsia"/>
          <w:i/>
        </w:rPr>
        <w:t xml:space="preserve">Применение порядка упрощенного оформления дорожно-транспортных происшествий: заполнение документов о дорожно-транспортном происшествии без уполномоченных сотрудников Госавтоинспекции. Заполнение модельного документа.</w:t>
      </w:r>
      <w:r>
        <w:rPr>
          <w:i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19" w:name="Par229"/>
      <w:r/>
      <w:bookmarkStart w:id="20" w:name="_Toc24634458"/>
      <w:r/>
      <w:bookmarkEnd w:id="19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.1.1.2. Правила дорожного движения.</w:t>
      </w:r>
      <w:bookmarkEnd w:id="20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Общие положения, основные понятия и термины, используемые в Правилах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положения, основные понятия и термины, используемые в Правилах дорожного движения: значение Правил дорожного движения в обеспечении порядка и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движения; структура Правил дорожного движения; дорожное движение; дорога и </w:t>
      </w:r>
      <w:r>
        <w:rPr>
          <w:rFonts w:ascii="Times New Roman" w:hAnsi="Times New Roman" w:cs="Times New Roman"/>
          <w:sz w:val="24"/>
          <w:szCs w:val="24"/>
        </w:rPr>
        <w:t xml:space="preserve">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</w:t>
      </w:r>
      <w:r>
        <w:rPr>
          <w:rFonts w:ascii="Times New Roman" w:hAnsi="Times New Roman" w:cs="Times New Roman"/>
          <w:sz w:val="24"/>
          <w:szCs w:val="24"/>
        </w:rPr>
        <w:t xml:space="preserve"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</w:t>
      </w:r>
      <w:r>
        <w:rPr>
          <w:rFonts w:ascii="Times New Roman" w:hAnsi="Times New Roman" w:cs="Times New Roman"/>
          <w:sz w:val="24"/>
          <w:szCs w:val="24"/>
        </w:rPr>
        <w:t xml:space="preserve">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</w:t>
      </w:r>
      <w:r>
        <w:rPr>
          <w:rFonts w:ascii="Times New Roman" w:hAnsi="Times New Roman" w:cs="Times New Roman"/>
          <w:sz w:val="24"/>
          <w:szCs w:val="24"/>
        </w:rPr>
        <w:t xml:space="preserve">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</w:t>
      </w:r>
      <w:r>
        <w:rPr>
          <w:rFonts w:ascii="Times New Roman" w:hAnsi="Times New Roman" w:cs="Times New Roman"/>
          <w:sz w:val="24"/>
          <w:szCs w:val="24"/>
        </w:rPr>
        <w:t xml:space="preserve">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Обязанности участников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участников дорожного движения: общие обязанности водителей;</w:t>
      </w:r>
      <w:r>
        <w:rPr>
          <w:rFonts w:ascii="Times New Roman" w:hAnsi="Times New Roman" w:cs="Times New Roman"/>
          <w:sz w:val="24"/>
          <w:szCs w:val="24"/>
        </w:rPr>
        <w:t xml:space="preserve">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</w:t>
      </w:r>
      <w:r>
        <w:rPr>
          <w:rFonts w:ascii="Times New Roman" w:hAnsi="Times New Roman" w:cs="Times New Roman"/>
          <w:sz w:val="24"/>
          <w:szCs w:val="24"/>
        </w:rPr>
        <w:t xml:space="preserve">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</w:t>
      </w:r>
      <w:r>
        <w:rPr>
          <w:rFonts w:ascii="Times New Roman" w:hAnsi="Times New Roman" w:cs="Times New Roman"/>
          <w:sz w:val="24"/>
          <w:szCs w:val="24"/>
        </w:rPr>
        <w:t xml:space="preserve">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</w:t>
      </w:r>
      <w:r>
        <w:rPr>
          <w:rFonts w:ascii="Times New Roman" w:hAnsi="Times New Roman" w:cs="Times New Roman"/>
          <w:sz w:val="24"/>
          <w:szCs w:val="24"/>
        </w:rPr>
        <w:t xml:space="preserve">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Дорожные знаки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Дорожные знаки: значение дорожных знаков в общей системе организации дорож</w:t>
      </w:r>
      <w:r>
        <w:rPr>
          <w:rFonts w:ascii="Times New Roman" w:hAnsi="Times New Roman" w:cs="Times New Roman"/>
          <w:sz w:val="24"/>
          <w:szCs w:val="24"/>
        </w:rPr>
        <w:t xml:space="preserve">ного движения; классификация дорожных знаков; основной, предварительный, дуб</w:t>
      </w:r>
      <w:r>
        <w:rPr>
          <w:rFonts w:ascii="Times New Roman" w:hAnsi="Times New Roman" w:cs="Times New Roman"/>
          <w:sz w:val="24"/>
          <w:szCs w:val="24"/>
        </w:rPr>
        <w:t xml:space="preserve">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</w:t>
      </w:r>
      <w:r>
        <w:rPr>
          <w:rFonts w:ascii="Times New Roman" w:hAnsi="Times New Roman" w:cs="Times New Roman"/>
          <w:sz w:val="24"/>
          <w:szCs w:val="24"/>
        </w:rPr>
        <w:t xml:space="preserve">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</w:t>
      </w:r>
      <w:r>
        <w:rPr>
          <w:rFonts w:ascii="Times New Roman" w:hAnsi="Times New Roman" w:cs="Times New Roman"/>
          <w:sz w:val="24"/>
          <w:szCs w:val="24"/>
        </w:rPr>
        <w:t xml:space="preserve">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</w:t>
      </w:r>
      <w:r>
        <w:rPr>
          <w:rFonts w:ascii="Times New Roman" w:hAnsi="Times New Roman" w:cs="Times New Roman"/>
          <w:sz w:val="24"/>
          <w:szCs w:val="24"/>
        </w:rPr>
        <w:t xml:space="preserve">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</w:t>
      </w:r>
      <w:r>
        <w:rPr>
          <w:rFonts w:ascii="Times New Roman" w:hAnsi="Times New Roman" w:cs="Times New Roman"/>
          <w:sz w:val="24"/>
          <w:szCs w:val="24"/>
        </w:rPr>
        <w:t xml:space="preserve">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</w:t>
      </w:r>
      <w:r>
        <w:rPr>
          <w:rFonts w:ascii="Times New Roman" w:hAnsi="Times New Roman" w:cs="Times New Roman"/>
          <w:sz w:val="24"/>
          <w:szCs w:val="24"/>
        </w:rPr>
        <w:t xml:space="preserve">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4. Дорожная разметка и ее характеристики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Дорожная разметка и ее характеристики: значение разметки в общей системе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дорожного движения, классификация разметки; назначение и виды </w:t>
      </w:r>
      <w:r>
        <w:rPr>
          <w:rFonts w:ascii="Times New Roman" w:hAnsi="Times New Roman" w:cs="Times New Roman"/>
          <w:sz w:val="24"/>
          <w:szCs w:val="24"/>
        </w:rPr>
        <w:t xml:space="preserve">горизонтальной разметки; постоянная и временная разметка; цве</w:t>
      </w:r>
      <w:r>
        <w:rPr>
          <w:rFonts w:ascii="Times New Roman" w:hAnsi="Times New Roman" w:cs="Times New Roman"/>
          <w:sz w:val="24"/>
          <w:szCs w:val="24"/>
        </w:rPr>
        <w:t xml:space="preserve">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5. Порядок движения и расположение транспо</w:t>
      </w:r>
      <w:r>
        <w:rPr>
          <w:rFonts w:ascii="Times New Roman" w:hAnsi="Times New Roman" w:cs="Times New Roman"/>
          <w:i/>
          <w:sz w:val="24"/>
          <w:szCs w:val="24"/>
        </w:rPr>
        <w:t xml:space="preserve">ртных средств на проезжей части.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</w:t>
      </w:r>
      <w:r>
        <w:rPr>
          <w:rFonts w:ascii="Times New Roman" w:hAnsi="Times New Roman" w:cs="Times New Roman"/>
          <w:sz w:val="24"/>
          <w:szCs w:val="24"/>
        </w:rPr>
        <w:t xml:space="preserve">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</w:t>
      </w:r>
      <w:r>
        <w:rPr>
          <w:rFonts w:ascii="Times New Roman" w:hAnsi="Times New Roman" w:cs="Times New Roman"/>
          <w:sz w:val="24"/>
          <w:szCs w:val="24"/>
        </w:rPr>
        <w:t xml:space="preserve">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</w:t>
      </w:r>
      <w:r>
        <w:rPr>
          <w:rFonts w:ascii="Times New Roman" w:hAnsi="Times New Roman" w:cs="Times New Roman"/>
          <w:sz w:val="24"/>
          <w:szCs w:val="24"/>
        </w:rPr>
        <w:t xml:space="preserve">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</w:t>
      </w:r>
      <w:r>
        <w:rPr>
          <w:rFonts w:ascii="Times New Roman" w:hAnsi="Times New Roman" w:cs="Times New Roman"/>
          <w:sz w:val="24"/>
          <w:szCs w:val="24"/>
        </w:rPr>
        <w:t xml:space="preserve">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</w:t>
      </w:r>
      <w:r>
        <w:rPr>
          <w:rFonts w:ascii="Times New Roman" w:hAnsi="Times New Roman" w:cs="Times New Roman"/>
          <w:sz w:val="24"/>
          <w:szCs w:val="24"/>
        </w:rPr>
        <w:t xml:space="preserve">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</w:t>
      </w:r>
      <w:r>
        <w:rPr>
          <w:rFonts w:ascii="Times New Roman" w:hAnsi="Times New Roman" w:cs="Times New Roman"/>
          <w:sz w:val="24"/>
          <w:szCs w:val="24"/>
        </w:rPr>
        <w:t xml:space="preserve">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</w:t>
      </w:r>
      <w:r>
        <w:rPr>
          <w:rFonts w:ascii="Times New Roman" w:hAnsi="Times New Roman" w:cs="Times New Roman"/>
          <w:sz w:val="24"/>
          <w:szCs w:val="24"/>
        </w:rPr>
        <w:t xml:space="preserve">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</w:t>
      </w:r>
      <w:r>
        <w:rPr>
          <w:rFonts w:ascii="Times New Roman" w:hAnsi="Times New Roman" w:cs="Times New Roman"/>
          <w:sz w:val="24"/>
          <w:szCs w:val="24"/>
        </w:rPr>
        <w:t xml:space="preserve">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6. Остановка и стоянка транспортных средств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</w:t>
      </w:r>
      <w:r>
        <w:rPr>
          <w:rFonts w:ascii="Times New Roman" w:hAnsi="Times New Roman" w:cs="Times New Roman"/>
          <w:sz w:val="24"/>
          <w:szCs w:val="24"/>
        </w:rPr>
        <w:t xml:space="preserve"> пунктов; остановка и стоянка на автомагистралях; места, где остановка и стоянка </w:t>
      </w:r>
      <w:r>
        <w:rPr>
          <w:rFonts w:ascii="Times New Roman" w:hAnsi="Times New Roman" w:cs="Times New Roman"/>
          <w:sz w:val="24"/>
          <w:szCs w:val="24"/>
        </w:rPr>
        <w:t xml:space="preserve">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</w:t>
      </w:r>
      <w:r>
        <w:rPr>
          <w:rFonts w:ascii="Times New Roman" w:hAnsi="Times New Roman" w:cs="Times New Roman"/>
          <w:sz w:val="24"/>
          <w:szCs w:val="24"/>
        </w:rPr>
        <w:t xml:space="preserve">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7. Регулирование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Регулирование дорожного движения: средства регулирования дорожного движе</w:t>
      </w:r>
      <w:r>
        <w:rPr>
          <w:rFonts w:ascii="Times New Roman" w:hAnsi="Times New Roman" w:cs="Times New Roman"/>
          <w:sz w:val="24"/>
          <w:szCs w:val="24"/>
        </w:rPr>
        <w:t xml:space="preserve">ния; значения сигналов светофора, действия водителей и пешеходов в соответствии с этими сигналами; реверсивные светофоры;</w:t>
      </w:r>
      <w:r>
        <w:rPr>
          <w:rFonts w:ascii="Times New Roman" w:hAnsi="Times New Roman" w:cs="Times New Roman"/>
          <w:sz w:val="24"/>
          <w:szCs w:val="24"/>
        </w:rPr>
        <w:t xml:space="preserve">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</w:t>
      </w:r>
      <w:r>
        <w:rPr>
          <w:rFonts w:ascii="Times New Roman" w:hAnsi="Times New Roman" w:cs="Times New Roman"/>
          <w:sz w:val="24"/>
          <w:szCs w:val="24"/>
        </w:rPr>
        <w:t xml:space="preserve">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8. Проезд перекрестков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перекрестков: общие правила проезда перекрестков; преимущества трам</w:t>
      </w:r>
      <w:r>
        <w:rPr>
          <w:rFonts w:ascii="Times New Roman" w:hAnsi="Times New Roman" w:cs="Times New Roman"/>
          <w:sz w:val="24"/>
          <w:szCs w:val="24"/>
        </w:rPr>
        <w:t xml:space="preserve">вая на перекрестке; регулируемые перекрестки; правила проезда регулируемых перекрестков; порядок движения по перекр</w:t>
      </w:r>
      <w:r>
        <w:rPr>
          <w:rFonts w:ascii="Times New Roman" w:hAnsi="Times New Roman" w:cs="Times New Roman"/>
          <w:sz w:val="24"/>
          <w:szCs w:val="24"/>
        </w:rPr>
        <w:t xml:space="preserve">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</w:t>
      </w:r>
      <w:r>
        <w:rPr>
          <w:rFonts w:ascii="Times New Roman" w:hAnsi="Times New Roman" w:cs="Times New Roman"/>
          <w:sz w:val="24"/>
          <w:szCs w:val="24"/>
        </w:rPr>
        <w:t xml:space="preserve">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9. Проезд пешеходных переходов, мест остановок маршрутных транспортных средств и железнодорожных переездов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</w:t>
      </w:r>
      <w:r>
        <w:rPr>
          <w:rFonts w:ascii="Times New Roman" w:hAnsi="Times New Roman" w:cs="Times New Roman"/>
          <w:sz w:val="24"/>
          <w:szCs w:val="24"/>
        </w:rPr>
        <w:t xml:space="preserve"> переходов; правила проезда регулируемых пешеходных переходов; действия водителей при появлении на проезже</w:t>
      </w:r>
      <w:r>
        <w:rPr>
          <w:rFonts w:ascii="Times New Roman" w:hAnsi="Times New Roman" w:cs="Times New Roman"/>
          <w:sz w:val="24"/>
          <w:szCs w:val="24"/>
        </w:rPr>
        <w:t xml:space="preserve">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</w:t>
      </w:r>
      <w:r>
        <w:rPr>
          <w:rFonts w:ascii="Times New Roman" w:hAnsi="Times New Roman" w:cs="Times New Roman"/>
          <w:sz w:val="24"/>
          <w:szCs w:val="24"/>
        </w:rPr>
        <w:t xml:space="preserve">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</w:t>
      </w:r>
      <w:r>
        <w:rPr>
          <w:rFonts w:ascii="Times New Roman" w:hAnsi="Times New Roman" w:cs="Times New Roman"/>
          <w:sz w:val="24"/>
          <w:szCs w:val="24"/>
        </w:rPr>
        <w:t xml:space="preserve">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10. Порядок использования внешних световых приборов и звуковых сигналов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</w:t>
      </w:r>
      <w:r>
        <w:rPr>
          <w:rFonts w:ascii="Times New Roman" w:hAnsi="Times New Roman" w:cs="Times New Roman"/>
          <w:sz w:val="24"/>
          <w:szCs w:val="24"/>
        </w:rPr>
        <w:t xml:space="preserve">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</w:t>
      </w:r>
      <w:r>
        <w:rPr>
          <w:rFonts w:ascii="Times New Roman" w:hAnsi="Times New Roman" w:cs="Times New Roman"/>
          <w:sz w:val="24"/>
          <w:szCs w:val="24"/>
        </w:rPr>
        <w:t xml:space="preserve">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11. Буксировка транспортных средств, перевозка людей и грузов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</w:t>
      </w:r>
      <w:r>
        <w:rPr>
          <w:rFonts w:ascii="Times New Roman" w:hAnsi="Times New Roman" w:cs="Times New Roman"/>
          <w:sz w:val="24"/>
          <w:szCs w:val="24"/>
        </w:rPr>
        <w:t xml:space="preserve">редствах; случаи, когда буксировка запрещена; требование к перевозке людей в грузовом авто</w:t>
      </w:r>
      <w:r>
        <w:rPr>
          <w:rFonts w:ascii="Times New Roman" w:hAnsi="Times New Roman" w:cs="Times New Roman"/>
          <w:sz w:val="24"/>
          <w:szCs w:val="24"/>
        </w:rPr>
        <w:t xml:space="preserve">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</w:t>
      </w:r>
      <w:r>
        <w:rPr>
          <w:rFonts w:ascii="Times New Roman" w:hAnsi="Times New Roman" w:cs="Times New Roman"/>
          <w:sz w:val="24"/>
          <w:szCs w:val="24"/>
        </w:rPr>
        <w:t xml:space="preserve">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12. Требования к оборудованию и техническому состоянию транспортных средств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оборудованию и техническому состоянию транспортных средств:</w:t>
      </w:r>
      <w:r>
        <w:rPr>
          <w:rFonts w:ascii="Times New Roman" w:hAnsi="Times New Roman" w:cs="Times New Roman"/>
          <w:sz w:val="24"/>
          <w:szCs w:val="24"/>
        </w:rPr>
        <w:t xml:space="preserve"> общие требования; порядок прохождения технического осмотра; неисправности и условия, при наличии которых запрещ</w:t>
      </w:r>
      <w:r>
        <w:rPr>
          <w:rFonts w:ascii="Times New Roman" w:hAnsi="Times New Roman" w:cs="Times New Roman"/>
          <w:sz w:val="24"/>
          <w:szCs w:val="24"/>
        </w:rPr>
        <w:t xml:space="preserve">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b/>
          <w:i/>
        </w:rPr>
      </w:pPr>
      <w:r>
        <w:br w:type="page" w:clear="all"/>
      </w:r>
      <w:bookmarkStart w:id="21" w:name="Par243"/>
      <w:r/>
      <w:bookmarkStart w:id="22" w:name="_Toc24634459"/>
      <w:r/>
      <w:bookmarkEnd w:id="21"/>
      <w:r>
        <w:rPr>
          <w:b/>
          <w:i/>
        </w:rPr>
        <w:t xml:space="preserve">3</w:t>
      </w:r>
      <w:r>
        <w:rPr>
          <w:b/>
          <w:i/>
        </w:rPr>
        <w:t xml:space="preserve">.1.2. Учебный предмет "Психофизиологические основы деятельности водителя"</w:t>
      </w:r>
      <w:bookmarkEnd w:id="22"/>
      <w:r/>
      <w:r>
        <w:rPr>
          <w:b/>
          <w:i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23" w:name="Par245"/>
      <w:r/>
      <w:bookmarkEnd w:id="23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3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044"/>
        <w:gridCol w:w="1021"/>
        <w:gridCol w:w="1787"/>
        <w:gridCol w:w="178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9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функции, системы восприятия и психомоторные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основы деятельности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эффективного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состояния и профилактика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Саморегуляция и профилактика конфликтов (психологический практикум)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44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Познавательные функции, системы восприятия и психомоторные навыки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 функции, системы восприятия и психомоторные навыки: понятие</w:t>
      </w:r>
      <w:r>
        <w:rPr>
          <w:rFonts w:ascii="Times New Roman" w:hAnsi="Times New Roman" w:cs="Times New Roman"/>
          <w:sz w:val="24"/>
          <w:szCs w:val="24"/>
        </w:rPr>
        <w:t xml:space="preserve"> о познавательных функциях (внимание, восприятие, память, мышление); внимание и его свойства (устойч</w:t>
      </w:r>
      <w:r>
        <w:rPr>
          <w:rFonts w:ascii="Times New Roman" w:hAnsi="Times New Roman" w:cs="Times New Roman"/>
          <w:sz w:val="24"/>
          <w:szCs w:val="24"/>
        </w:rPr>
        <w:t xml:space="preserve">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</w:t>
      </w:r>
      <w:r>
        <w:rPr>
          <w:rFonts w:ascii="Times New Roman" w:hAnsi="Times New Roman" w:cs="Times New Roman"/>
          <w:sz w:val="24"/>
          <w:szCs w:val="24"/>
        </w:rPr>
        <w:t xml:space="preserve">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</w:t>
      </w:r>
      <w:r>
        <w:rPr>
          <w:rFonts w:ascii="Times New Roman" w:hAnsi="Times New Roman" w:cs="Times New Roman"/>
          <w:sz w:val="24"/>
          <w:szCs w:val="24"/>
        </w:rPr>
        <w:t xml:space="preserve">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</w:t>
      </w:r>
      <w:r>
        <w:rPr>
          <w:rFonts w:ascii="Times New Roman" w:hAnsi="Times New Roman" w:cs="Times New Roman"/>
          <w:sz w:val="24"/>
          <w:szCs w:val="24"/>
        </w:rPr>
        <w:t xml:space="preserve">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</w:t>
      </w:r>
      <w:r>
        <w:rPr>
          <w:rFonts w:ascii="Times New Roman" w:hAnsi="Times New Roman" w:cs="Times New Roman"/>
          <w:sz w:val="24"/>
          <w:szCs w:val="24"/>
        </w:rPr>
        <w:t xml:space="preserve">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</w:t>
      </w:r>
      <w:r>
        <w:rPr>
          <w:rFonts w:ascii="Times New Roman" w:hAnsi="Times New Roman" w:cs="Times New Roman"/>
          <w:sz w:val="24"/>
          <w:szCs w:val="24"/>
        </w:rPr>
        <w:t xml:space="preserve">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Этические основы деятельности водителя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Этические основы деятельности водителя: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цели обучения управлению транспорт</w:t>
      </w:r>
      <w:r>
        <w:rPr>
          <w:rFonts w:ascii="Times New Roman" w:hAnsi="Times New Roman" w:cs="Times New Roman"/>
          <w:sz w:val="24"/>
          <w:szCs w:val="24"/>
        </w:rPr>
        <w:t xml:space="preserve">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</w:t>
      </w:r>
      <w:r>
        <w:rPr>
          <w:rFonts w:ascii="Times New Roman" w:hAnsi="Times New Roman" w:cs="Times New Roman"/>
          <w:sz w:val="24"/>
          <w:szCs w:val="24"/>
        </w:rPr>
        <w:t xml:space="preserve">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</w:t>
      </w:r>
      <w:r>
        <w:rPr>
          <w:rFonts w:ascii="Times New Roman" w:hAnsi="Times New Roman" w:cs="Times New Roman"/>
          <w:sz w:val="24"/>
          <w:szCs w:val="24"/>
        </w:rPr>
        <w:t xml:space="preserve">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</w:t>
      </w:r>
      <w:r>
        <w:rPr>
          <w:rFonts w:ascii="Times New Roman" w:hAnsi="Times New Roman" w:cs="Times New Roman"/>
          <w:sz w:val="24"/>
          <w:szCs w:val="24"/>
        </w:rPr>
        <w:t xml:space="preserve">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Основы эффективного общения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эффективного общения: понятие общения, его функции, этапы общения;</w:t>
      </w:r>
      <w:r>
        <w:rPr>
          <w:rFonts w:ascii="Times New Roman" w:hAnsi="Times New Roman" w:cs="Times New Roman"/>
          <w:sz w:val="24"/>
          <w:szCs w:val="24"/>
        </w:rPr>
        <w:t xml:space="preserve"> сто</w:t>
      </w:r>
      <w:r>
        <w:rPr>
          <w:rFonts w:ascii="Times New Roman" w:hAnsi="Times New Roman" w:cs="Times New Roman"/>
          <w:sz w:val="24"/>
          <w:szCs w:val="24"/>
        </w:rPr>
        <w:t xml:space="preserve">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</w:t>
      </w:r>
      <w:r>
        <w:rPr>
          <w:rFonts w:ascii="Times New Roman" w:hAnsi="Times New Roman" w:cs="Times New Roman"/>
          <w:sz w:val="24"/>
          <w:szCs w:val="24"/>
        </w:rPr>
        <w:t xml:space="preserve">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4. Эмоциональные состояния и профилактика конфликтов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Эмоциональные состояния и профилактика конфликтов: эмоции и поведение во</w:t>
      </w:r>
      <w:r>
        <w:rPr>
          <w:rFonts w:ascii="Times New Roman" w:hAnsi="Times New Roman" w:cs="Times New Roman"/>
          <w:sz w:val="24"/>
          <w:szCs w:val="24"/>
        </w:rPr>
        <w:t xml:space="preserve">дителя; эмоциональные состояния (гнев, тревога, страх, эйфория, стресс, фрустрация); изменение восприятия дорожной ситуации и поведения в различных </w:t>
      </w:r>
      <w:r>
        <w:rPr>
          <w:rFonts w:ascii="Times New Roman" w:hAnsi="Times New Roman" w:cs="Times New Roman"/>
          <w:sz w:val="24"/>
          <w:szCs w:val="24"/>
        </w:rPr>
        <w:t xml:space="preserve">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</w:t>
      </w:r>
      <w:r>
        <w:rPr>
          <w:rFonts w:ascii="Times New Roman" w:hAnsi="Times New Roman" w:cs="Times New Roman"/>
          <w:sz w:val="24"/>
          <w:szCs w:val="24"/>
        </w:rPr>
        <w:t xml:space="preserve">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5. Саморегу</w:t>
      </w:r>
      <w:r>
        <w:rPr>
          <w:rFonts w:ascii="Times New Roman" w:hAnsi="Times New Roman" w:cs="Times New Roman"/>
          <w:i/>
          <w:sz w:val="24"/>
          <w:szCs w:val="24"/>
        </w:rPr>
        <w:t xml:space="preserve">ляция и профилактика конфликтов.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Саморегул</w:t>
      </w:r>
      <w:r>
        <w:rPr>
          <w:rFonts w:ascii="Times New Roman" w:hAnsi="Times New Roman" w:cs="Times New Roman"/>
          <w:sz w:val="24"/>
          <w:szCs w:val="24"/>
        </w:rPr>
        <w:t xml:space="preserve">яция и профилактика конфликтов: </w:t>
      </w:r>
      <w:r>
        <w:rPr>
          <w:rFonts w:ascii="Times New Roman" w:hAnsi="Times New Roman" w:cs="Times New Roman"/>
          <w:sz w:val="24"/>
          <w:szCs w:val="24"/>
        </w:rPr>
        <w:t xml:space="preserve">прио</w:t>
      </w:r>
      <w:r>
        <w:rPr>
          <w:rFonts w:ascii="Times New Roman" w:hAnsi="Times New Roman" w:cs="Times New Roman"/>
          <w:sz w:val="24"/>
          <w:szCs w:val="24"/>
        </w:rPr>
        <w:t xml:space="preserve">бретение практического опыта оценки собственного психич</w:t>
      </w:r>
      <w:r>
        <w:rPr>
          <w:rFonts w:ascii="Times New Roman" w:hAnsi="Times New Roman" w:cs="Times New Roman"/>
          <w:sz w:val="24"/>
          <w:szCs w:val="24"/>
        </w:rPr>
        <w:t xml:space="preserve">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  <w:r>
        <w:rPr>
          <w:rFonts w:ascii="Times New Roman" w:hAnsi="Times New Roman" w:cs="Times New Roman"/>
          <w:sz w:val="24"/>
          <w:szCs w:val="24"/>
        </w:rPr>
      </w:r>
    </w:p>
    <w:p>
      <w:r>
        <w:br w:type="page" w:clear="all"/>
      </w:r>
      <w:r/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24" w:name="Par285"/>
      <w:r/>
      <w:bookmarkStart w:id="25" w:name="_Toc24634460"/>
      <w:r/>
      <w:bookmarkEnd w:id="24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.1.3. Учебный предмет "Основы управления транспортными средствами"</w:t>
      </w:r>
      <w:bookmarkEnd w:id="25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26" w:name="Par287"/>
      <w:r/>
      <w:bookmarkEnd w:id="26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4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016"/>
        <w:gridCol w:w="1044"/>
        <w:gridCol w:w="1789"/>
        <w:gridCol w:w="179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62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57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2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надежность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свойств транспортного средства на эффективность и безопасность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условия и безопасность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эффективного и безопасного управления транспортным 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наиболее уязвимых участников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16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8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i/>
          <w:sz w:val="24"/>
          <w:szCs w:val="24"/>
        </w:rPr>
        <w:t xml:space="preserve">Дорожное движение.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Дорожное движение: дорожное движение как система управления водитель-</w:t>
      </w:r>
      <w:r>
        <w:rPr>
          <w:rFonts w:ascii="Times New Roman" w:hAnsi="Times New Roman" w:cs="Times New Roman"/>
          <w:sz w:val="24"/>
          <w:szCs w:val="24"/>
        </w:rPr>
        <w:t xml:space="preserve">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</w:t>
      </w:r>
      <w:r>
        <w:rPr>
          <w:rFonts w:ascii="Times New Roman" w:hAnsi="Times New Roman" w:cs="Times New Roman"/>
          <w:sz w:val="24"/>
          <w:szCs w:val="24"/>
        </w:rPr>
        <w:t xml:space="preserve">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</w:t>
      </w:r>
      <w:r>
        <w:rPr>
          <w:rFonts w:ascii="Times New Roman" w:hAnsi="Times New Roman" w:cs="Times New Roman"/>
          <w:sz w:val="24"/>
          <w:szCs w:val="24"/>
        </w:rPr>
        <w:t xml:space="preserve">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Профессиональная надежность водителя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надежность водителя: понятие о надежности водителя; анализ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водителя; информация, необходимая водителю для управле</w:t>
      </w:r>
      <w:r>
        <w:rPr>
          <w:rFonts w:ascii="Times New Roman" w:hAnsi="Times New Roman" w:cs="Times New Roman"/>
          <w:sz w:val="24"/>
          <w:szCs w:val="24"/>
        </w:rPr>
        <w:t xml:space="preserve">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</w:t>
      </w:r>
      <w:r>
        <w:rPr>
          <w:rFonts w:ascii="Times New Roman" w:hAnsi="Times New Roman" w:cs="Times New Roman"/>
          <w:sz w:val="24"/>
          <w:szCs w:val="24"/>
        </w:rPr>
        <w:t xml:space="preserve">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</w:t>
      </w:r>
      <w:r>
        <w:rPr>
          <w:rFonts w:ascii="Times New Roman" w:hAnsi="Times New Roman" w:cs="Times New Roman"/>
          <w:sz w:val="24"/>
          <w:szCs w:val="24"/>
        </w:rPr>
        <w:t xml:space="preserve">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</w:t>
      </w:r>
      <w:r>
        <w:rPr>
          <w:rFonts w:ascii="Times New Roman" w:hAnsi="Times New Roman" w:cs="Times New Roman"/>
          <w:sz w:val="24"/>
          <w:szCs w:val="24"/>
        </w:rPr>
        <w:t xml:space="preserve">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Влияние свойств транспортного средства на эффективность и безопас</w:t>
      </w:r>
      <w:r>
        <w:rPr>
          <w:rFonts w:ascii="Times New Roman" w:hAnsi="Times New Roman" w:cs="Times New Roman"/>
          <w:i/>
          <w:sz w:val="24"/>
          <w:szCs w:val="24"/>
        </w:rPr>
        <w:t xml:space="preserve">ность управления.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свойств транспортного средства на эффективность и безопасность управления: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силы, действующие на транспортное средство в различных условиях движе</w:t>
      </w:r>
      <w:r>
        <w:rPr>
          <w:rFonts w:ascii="Times New Roman" w:hAnsi="Times New Roman" w:cs="Times New Roman"/>
          <w:sz w:val="24"/>
          <w:szCs w:val="24"/>
        </w:rPr>
        <w:t xml:space="preserve">ния; уравнение тягового баланса; сила сцепления колес с дорогой; </w:t>
      </w:r>
      <w:r>
        <w:rPr>
          <w:rFonts w:ascii="Times New Roman" w:hAnsi="Times New Roman" w:cs="Times New Roman"/>
          <w:sz w:val="24"/>
          <w:szCs w:val="24"/>
        </w:rPr>
        <w:t xml:space="preserve">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</w:t>
      </w:r>
      <w:r>
        <w:rPr>
          <w:rFonts w:ascii="Times New Roman" w:hAnsi="Times New Roman" w:cs="Times New Roman"/>
          <w:sz w:val="24"/>
          <w:szCs w:val="24"/>
        </w:rPr>
        <w:t xml:space="preserve">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</w:t>
      </w:r>
      <w:r>
        <w:rPr>
          <w:rFonts w:ascii="Times New Roman" w:hAnsi="Times New Roman" w:cs="Times New Roman"/>
          <w:sz w:val="24"/>
          <w:szCs w:val="24"/>
        </w:rPr>
        <w:t xml:space="preserve">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</w:t>
      </w:r>
      <w:r>
        <w:rPr>
          <w:rFonts w:ascii="Times New Roman" w:hAnsi="Times New Roman" w:cs="Times New Roman"/>
          <w:sz w:val="24"/>
          <w:szCs w:val="24"/>
        </w:rPr>
        <w:t xml:space="preserve">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4. Дорожные условия и безопасность движения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Дорожные условия и безопасность движения: динамический габарит транспортно</w:t>
      </w:r>
      <w:r>
        <w:rPr>
          <w:rFonts w:ascii="Times New Roman" w:hAnsi="Times New Roman" w:cs="Times New Roman"/>
          <w:sz w:val="24"/>
          <w:szCs w:val="24"/>
        </w:rPr>
        <w:t xml:space="preserve">го средства; опасное пространство, возникающее вокруг транспортного средства при </w:t>
      </w:r>
      <w:r>
        <w:rPr>
          <w:rFonts w:ascii="Times New Roman" w:hAnsi="Times New Roman" w:cs="Times New Roman"/>
          <w:sz w:val="24"/>
          <w:szCs w:val="24"/>
        </w:rPr>
        <w:t xml:space="preserve">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</w:t>
      </w:r>
      <w:r>
        <w:rPr>
          <w:rFonts w:ascii="Times New Roman" w:hAnsi="Times New Roman" w:cs="Times New Roman"/>
          <w:sz w:val="24"/>
          <w:szCs w:val="24"/>
        </w:rPr>
        <w:t xml:space="preserve">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</w:t>
      </w:r>
      <w:r>
        <w:rPr>
          <w:rFonts w:ascii="Times New Roman" w:hAnsi="Times New Roman" w:cs="Times New Roman"/>
          <w:sz w:val="24"/>
          <w:szCs w:val="24"/>
        </w:rPr>
        <w:t xml:space="preserve">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</w:t>
      </w:r>
      <w:r>
        <w:rPr>
          <w:rFonts w:ascii="Times New Roman" w:hAnsi="Times New Roman" w:cs="Times New Roman"/>
          <w:sz w:val="24"/>
          <w:szCs w:val="24"/>
        </w:rPr>
        <w:t xml:space="preserve">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5. Принципы эффективного и безопасного управления транспортным средством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эффективного и безопасного управления транспортным средством:</w:t>
      </w:r>
      <w:r>
        <w:rPr>
          <w:rFonts w:ascii="Times New Roman" w:hAnsi="Times New Roman" w:cs="Times New Roman"/>
          <w:sz w:val="24"/>
          <w:szCs w:val="24"/>
        </w:rPr>
        <w:t xml:space="preserve">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</w:t>
      </w:r>
      <w:r>
        <w:rPr>
          <w:rFonts w:ascii="Times New Roman" w:hAnsi="Times New Roman" w:cs="Times New Roman"/>
          <w:sz w:val="24"/>
          <w:szCs w:val="24"/>
        </w:rPr>
        <w:t xml:space="preserve">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</w:t>
      </w:r>
      <w:r>
        <w:rPr>
          <w:rFonts w:ascii="Times New Roman" w:hAnsi="Times New Roman" w:cs="Times New Roman"/>
          <w:sz w:val="24"/>
          <w:szCs w:val="24"/>
        </w:rPr>
        <w:t xml:space="preserve">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</w:t>
      </w:r>
      <w:r>
        <w:rPr>
          <w:rFonts w:ascii="Times New Roman" w:hAnsi="Times New Roman" w:cs="Times New Roman"/>
          <w:sz w:val="24"/>
          <w:szCs w:val="24"/>
        </w:rPr>
        <w:t xml:space="preserve">факторы, влияющие на эксплуатационный расход топлива.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6. Обеспечение безопасности наиболее уязвимых участников дорожного движения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безопасности наиболее уязвимых участников дорожного движения: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 пассажиров транспортных средств; результаты исследований, позволяющие утверждать</w:t>
      </w:r>
      <w:r>
        <w:rPr>
          <w:rFonts w:ascii="Times New Roman" w:hAnsi="Times New Roman" w:cs="Times New Roman"/>
          <w:sz w:val="24"/>
          <w:szCs w:val="24"/>
        </w:rPr>
        <w:t xml:space="preserve">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</w:t>
      </w:r>
      <w:r>
        <w:rPr>
          <w:rFonts w:ascii="Times New Roman" w:hAnsi="Times New Roman" w:cs="Times New Roman"/>
          <w:sz w:val="24"/>
          <w:szCs w:val="24"/>
        </w:rPr>
        <w:t xml:space="preserve">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безопасность пешеходов и велосипедистов; подушки безопасности для пешеходов и вело</w:t>
      </w:r>
      <w:r>
        <w:rPr>
          <w:rFonts w:ascii="Times New Roman" w:hAnsi="Times New Roman" w:cs="Times New Roman"/>
          <w:sz w:val="24"/>
          <w:szCs w:val="24"/>
        </w:rPr>
        <w:t xml:space="preserve">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27" w:name="Par333"/>
      <w:r/>
      <w:bookmarkStart w:id="28" w:name="_Toc24634461"/>
      <w:r/>
      <w:bookmarkEnd w:id="27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.1.4. Учебный предмет "Первая помощь при дорожно-транспортном происшествии"</w:t>
      </w:r>
      <w:bookmarkEnd w:id="28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29" w:name="Par335"/>
      <w:r/>
      <w:bookmarkEnd w:id="29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5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563"/>
        <w:gridCol w:w="1140"/>
        <w:gridCol w:w="1942"/>
        <w:gridCol w:w="199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7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93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Организационно-правовые аспекты оказания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отсутствии сознания, остановке дыхания и кровообращения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наружных кровотечениях и травмах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прочих состояниях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5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40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4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99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Организационно-правовые аспекты оказания первой помощи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Организационно-правовые аспекты оказания первой помощи: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понятие</w:t>
      </w:r>
      <w:r>
        <w:rPr>
          <w:rFonts w:ascii="Times New Roman" w:hAnsi="Times New Roman" w:cs="Times New Roman"/>
          <w:sz w:val="24"/>
          <w:szCs w:val="24"/>
        </w:rPr>
        <w:t xml:space="preserve">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</w:t>
      </w:r>
      <w:r>
        <w:rPr>
          <w:rFonts w:ascii="Times New Roman" w:hAnsi="Times New Roman" w:cs="Times New Roman"/>
          <w:sz w:val="24"/>
          <w:szCs w:val="24"/>
        </w:rPr>
        <w:t xml:space="preserve">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</w:t>
      </w:r>
      <w:r>
        <w:rPr>
          <w:rFonts w:ascii="Times New Roman" w:hAnsi="Times New Roman" w:cs="Times New Roman"/>
          <w:sz w:val="24"/>
          <w:szCs w:val="24"/>
        </w:rPr>
        <w:t xml:space="preserve">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</w:t>
      </w:r>
      <w:r>
        <w:rPr>
          <w:rFonts w:ascii="Times New Roman" w:hAnsi="Times New Roman" w:cs="Times New Roman"/>
          <w:sz w:val="24"/>
          <w:szCs w:val="24"/>
        </w:rPr>
        <w:t xml:space="preserve">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</w:t>
      </w:r>
      <w:r>
        <w:rPr>
          <w:rFonts w:ascii="Times New Roman" w:hAnsi="Times New Roman" w:cs="Times New Roman"/>
          <w:sz w:val="24"/>
          <w:szCs w:val="24"/>
        </w:rPr>
        <w:t xml:space="preserve">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Оказание первой помощи при отсутствии сознания, остановке дыхания и кровообращения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первой помощи при отсутствии сознания, остановке дыхания и кровообращения:</w:t>
      </w:r>
      <w:r>
        <w:rPr>
          <w:rFonts w:ascii="Times New Roman" w:hAnsi="Times New Roman" w:cs="Times New Roman"/>
          <w:sz w:val="24"/>
          <w:szCs w:val="24"/>
        </w:rPr>
        <w:t xml:space="preserve"> основные признаки жизни у пострадавшего; причины нарушения дыхания и кровообращения при дорожно-транспортном происшестви</w:t>
      </w:r>
      <w:r>
        <w:rPr>
          <w:rFonts w:ascii="Times New Roman" w:hAnsi="Times New Roman" w:cs="Times New Roman"/>
          <w:sz w:val="24"/>
          <w:szCs w:val="24"/>
        </w:rPr>
        <w:t xml:space="preserve">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</w:t>
      </w:r>
      <w:r>
        <w:rPr>
          <w:rFonts w:ascii="Times New Roman" w:hAnsi="Times New Roman" w:cs="Times New Roman"/>
          <w:sz w:val="24"/>
          <w:szCs w:val="24"/>
        </w:rPr>
        <w:t xml:space="preserve">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</w:t>
      </w:r>
      <w:r>
        <w:rPr>
          <w:rFonts w:ascii="Times New Roman" w:hAnsi="Times New Roman" w:cs="Times New Roman"/>
          <w:sz w:val="24"/>
          <w:szCs w:val="24"/>
        </w:rPr>
        <w:t xml:space="preserve">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занятие:</w:t>
      </w:r>
      <w:r>
        <w:rPr>
          <w:rFonts w:ascii="Times New Roman" w:hAnsi="Times New Roman" w:cs="Times New Roman"/>
          <w:sz w:val="24"/>
          <w:szCs w:val="24"/>
        </w:rPr>
        <w:t xml:space="preserve"> оценка обстановки на месте </w:t>
      </w:r>
      <w:r>
        <w:rPr>
          <w:rFonts w:ascii="Times New Roman" w:hAnsi="Times New Roman" w:cs="Times New Roman"/>
          <w:sz w:val="24"/>
          <w:szCs w:val="24"/>
        </w:rPr>
        <w:t xml:space="preserve">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</w:t>
      </w:r>
      <w:r>
        <w:rPr>
          <w:rFonts w:ascii="Times New Roman" w:hAnsi="Times New Roman" w:cs="Times New Roman"/>
          <w:sz w:val="24"/>
          <w:szCs w:val="24"/>
        </w:rPr>
        <w:t xml:space="preserve">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</w:t>
      </w:r>
      <w:r>
        <w:rPr>
          <w:rFonts w:ascii="Times New Roman" w:hAnsi="Times New Roman" w:cs="Times New Roman"/>
          <w:sz w:val="24"/>
          <w:szCs w:val="24"/>
        </w:rPr>
        <w:t xml:space="preserve">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</w:t>
      </w:r>
      <w:r>
        <w:rPr>
          <w:rFonts w:ascii="Times New Roman" w:hAnsi="Times New Roman" w:cs="Times New Roman"/>
          <w:sz w:val="24"/>
          <w:szCs w:val="24"/>
        </w:rPr>
        <w:t xml:space="preserve">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Оказание первой помощи при наружных кровотечениях и травмах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первой помощи при наружных кровотечениях и травмах: цель и порядок</w:t>
      </w:r>
      <w:r>
        <w:rPr>
          <w:rFonts w:ascii="Times New Roman" w:hAnsi="Times New Roman" w:cs="Times New Roman"/>
          <w:sz w:val="24"/>
          <w:szCs w:val="24"/>
        </w:rPr>
        <w:t xml:space="preserve"> выполнения обзорного осмотра пострадавшего в дорожно-транспортном происшествии; наиболее часто встречающиеся п</w:t>
      </w:r>
      <w:r>
        <w:rPr>
          <w:rFonts w:ascii="Times New Roman" w:hAnsi="Times New Roman" w:cs="Times New Roman"/>
          <w:sz w:val="24"/>
          <w:szCs w:val="24"/>
        </w:rPr>
        <w:t xml:space="preserve">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</w:t>
      </w:r>
      <w:r>
        <w:rPr>
          <w:rFonts w:ascii="Times New Roman" w:hAnsi="Times New Roman" w:cs="Times New Roman"/>
          <w:sz w:val="24"/>
          <w:szCs w:val="24"/>
        </w:rPr>
        <w:t xml:space="preserve">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</w:t>
      </w:r>
      <w:r>
        <w:rPr>
          <w:rFonts w:ascii="Times New Roman" w:hAnsi="Times New Roman" w:cs="Times New Roman"/>
          <w:sz w:val="24"/>
          <w:szCs w:val="24"/>
        </w:rPr>
        <w:t xml:space="preserve">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</w:t>
      </w:r>
      <w:r>
        <w:rPr>
          <w:rFonts w:ascii="Times New Roman" w:hAnsi="Times New Roman" w:cs="Times New Roman"/>
          <w:sz w:val="24"/>
          <w:szCs w:val="24"/>
        </w:rPr>
        <w:t xml:space="preserve">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</w:t>
      </w:r>
      <w:r>
        <w:rPr>
          <w:rFonts w:ascii="Times New Roman" w:hAnsi="Times New Roman" w:cs="Times New Roman"/>
          <w:sz w:val="24"/>
          <w:szCs w:val="24"/>
        </w:rPr>
        <w:t xml:space="preserve">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</w:t>
      </w:r>
      <w:r>
        <w:rPr>
          <w:rFonts w:ascii="Times New Roman" w:hAnsi="Times New Roman" w:cs="Times New Roman"/>
          <w:sz w:val="24"/>
          <w:szCs w:val="24"/>
        </w:rPr>
        <w:t xml:space="preserve">груди; особенности наложения повязок при травме груди; наложение окклюзионной (ге</w:t>
      </w:r>
      <w:r>
        <w:rPr>
          <w:rFonts w:ascii="Times New Roman" w:hAnsi="Times New Roman" w:cs="Times New Roman"/>
          <w:sz w:val="24"/>
          <w:szCs w:val="24"/>
        </w:rPr>
        <w:t xml:space="preserve">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</w:t>
      </w:r>
      <w:r>
        <w:rPr>
          <w:rFonts w:ascii="Times New Roman" w:hAnsi="Times New Roman" w:cs="Times New Roman"/>
          <w:sz w:val="24"/>
          <w:szCs w:val="24"/>
        </w:rPr>
        <w:t xml:space="preserve">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</w:t>
      </w:r>
      <w:r>
        <w:rPr>
          <w:rFonts w:ascii="Times New Roman" w:hAnsi="Times New Roman" w:cs="Times New Roman"/>
          <w:sz w:val="24"/>
          <w:szCs w:val="24"/>
        </w:rPr>
        <w:t xml:space="preserve">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</w:t>
      </w:r>
      <w:r>
        <w:rPr>
          <w:rFonts w:ascii="Times New Roman" w:hAnsi="Times New Roman" w:cs="Times New Roman"/>
          <w:sz w:val="24"/>
          <w:szCs w:val="24"/>
        </w:rPr>
        <w:t xml:space="preserve">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</w:t>
      </w:r>
      <w:r>
        <w:rPr>
          <w:rFonts w:ascii="Times New Roman" w:hAnsi="Times New Roman" w:cs="Times New Roman"/>
          <w:sz w:val="24"/>
          <w:szCs w:val="24"/>
        </w:rPr>
        <w:t xml:space="preserve">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4. Оказание первой помощи при прочих состояниях, транспортировка пострадавших в дорожно-транспортном происшествии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</w:t>
      </w:r>
      <w:r>
        <w:rPr>
          <w:rFonts w:ascii="Times New Roman" w:hAnsi="Times New Roman" w:cs="Times New Roman"/>
          <w:sz w:val="24"/>
          <w:szCs w:val="24"/>
        </w:rPr>
        <w:t xml:space="preserve">тимальных положений тела; оптимальные положения тела пострадавшего с травмами груди, живота</w:t>
      </w:r>
      <w:r>
        <w:rPr>
          <w:rFonts w:ascii="Times New Roman" w:hAnsi="Times New Roman" w:cs="Times New Roman"/>
          <w:sz w:val="24"/>
          <w:szCs w:val="24"/>
        </w:rPr>
        <w:t xml:space="preserve">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</w:t>
      </w:r>
      <w:r>
        <w:rPr>
          <w:rFonts w:ascii="Times New Roman" w:hAnsi="Times New Roman" w:cs="Times New Roman"/>
          <w:sz w:val="24"/>
          <w:szCs w:val="24"/>
        </w:rPr>
        <w:t xml:space="preserve">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</w:t>
      </w:r>
      <w:r>
        <w:rPr>
          <w:rFonts w:ascii="Times New Roman" w:hAnsi="Times New Roman" w:cs="Times New Roman"/>
          <w:sz w:val="24"/>
          <w:szCs w:val="24"/>
        </w:rPr>
        <w:t xml:space="preserve">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</w:t>
      </w:r>
      <w:r>
        <w:rPr>
          <w:rFonts w:ascii="Times New Roman" w:hAnsi="Times New Roman" w:cs="Times New Roman"/>
          <w:sz w:val="24"/>
          <w:szCs w:val="24"/>
        </w:rPr>
        <w:t xml:space="preserve">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</w:t>
      </w:r>
      <w:r>
        <w:rPr>
          <w:rFonts w:ascii="Times New Roman" w:hAnsi="Times New Roman" w:cs="Times New Roman"/>
          <w:sz w:val="24"/>
          <w:szCs w:val="24"/>
        </w:rPr>
        <w:t xml:space="preserve">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занятие: наложение повязок при ожогах различных областей тела; применение местного охлаждения; наложение термоизолирующей пов</w:t>
      </w:r>
      <w:r>
        <w:rPr>
          <w:rFonts w:ascii="Times New Roman" w:hAnsi="Times New Roman" w:cs="Times New Roman"/>
          <w:sz w:val="24"/>
          <w:szCs w:val="24"/>
        </w:rPr>
        <w:t xml:space="preserve">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</w:t>
      </w:r>
      <w:r>
        <w:rPr>
          <w:rFonts w:ascii="Times New Roman" w:hAnsi="Times New Roman" w:cs="Times New Roman"/>
          <w:sz w:val="24"/>
          <w:szCs w:val="24"/>
        </w:rPr>
        <w:t xml:space="preserve">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  <w:r>
        <w:rPr>
          <w:rFonts w:ascii="Times New Roman" w:hAnsi="Times New Roman" w:cs="Times New Roman"/>
          <w:sz w:val="24"/>
          <w:szCs w:val="24"/>
        </w:rPr>
      </w:r>
    </w:p>
    <w:p>
      <w:r>
        <w:br w:type="page" w:clear="all"/>
      </w:r>
      <w:r/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/>
      <w:bookmarkStart w:id="30" w:name="Par1352"/>
      <w:r/>
      <w:bookmarkStart w:id="31" w:name="_Toc24634462"/>
      <w:r/>
      <w:bookmarkEnd w:id="30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 СПЕЦИАЛЬНЫЙ ЦИКЛ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ПРОГРАММЫ</w:t>
      </w:r>
      <w:bookmarkEnd w:id="31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32" w:name="Par1354"/>
      <w:r/>
      <w:bookmarkStart w:id="33" w:name="_Toc24634463"/>
      <w:r/>
      <w:bookmarkEnd w:id="32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.2.1. Учебный предмет "Устройство и техническое обслуживание транспортных средств категории "B" как объектов управления"</w:t>
      </w:r>
      <w:bookmarkEnd w:id="33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34" w:name="Par1356"/>
      <w:r/>
      <w:bookmarkEnd w:id="34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6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180"/>
        <w:gridCol w:w="1062"/>
        <w:gridCol w:w="1704"/>
        <w:gridCol w:w="169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45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39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35" w:name="Par1366"/>
            <w:r/>
            <w:bookmarkEnd w:id="3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транспортных средств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транспортных средств категории "B"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Кузов автомобиля, рабочее место водителя, системы пассивной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работа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трансмиссии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состав ходовой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тормозных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системы рулевого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системы помощи 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потребители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прицепов и тягово-сцепных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36" w:name="Par1411"/>
            <w:r/>
            <w:bookmarkEnd w:id="3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обслуживание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технического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и защиты окружающей природной среды при эксплуатации транспортного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неисправностей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18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0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9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19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>
        <w:rPr>
          <w:rFonts w:ascii="Times New Roman" w:hAnsi="Times New Roman" w:cs="Times New Roman"/>
          <w:i/>
        </w:rPr>
      </w:r>
    </w:p>
    <w:p>
      <w:pPr>
        <w:pStyle w:val="71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>
        <w:rPr>
          <w:rFonts w:ascii="Times New Roman" w:hAnsi="Times New Roman" w:cs="Times New Roman"/>
          <w:i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37" w:name="Par1436"/>
      <w:r/>
      <w:bookmarkStart w:id="38" w:name="_Toc24634464"/>
      <w:r/>
      <w:bookmarkEnd w:id="37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.2.1.1. Устройство транспортных средств</w:t>
      </w:r>
      <w:bookmarkEnd w:id="38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Общее устройство транспортных средств категории "B".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jc w:val="both"/>
      </w:pPr>
      <w:r>
        <w:tab/>
      </w:r>
      <w:r>
        <w:t xml:space="preserve">Общее устройство транспортных средств категории "B": назначение и общее устро</w:t>
      </w:r>
      <w:r>
        <w:t xml:space="preserve">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</w:t>
      </w:r>
      <w:r>
        <w:t xml:space="preserve"> общей компоновке и типу кузова;</w:t>
      </w:r>
      <w:r>
        <w:t xml:space="preserve"> </w:t>
      </w:r>
      <w:r>
        <w:t xml:space="preserve">особенности устройства и эксплуатации электромобилей.</w:t>
      </w:r>
      <w:r/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Кузов автомобиля, рабочее место водителя, системы пассивной безопасности.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Кузов автомобиля, рабочее место водителя, системы пассивной безопа</w:t>
      </w:r>
      <w:r>
        <w:rPr>
          <w:rFonts w:ascii="Times New Roman" w:hAnsi="Times New Roman" w:cs="Times New Roman"/>
          <w:sz w:val="24"/>
          <w:szCs w:val="24"/>
        </w:rPr>
        <w:t xml:space="preserve">сности: 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</w:t>
      </w:r>
      <w:r>
        <w:rPr>
          <w:rFonts w:ascii="Times New Roman" w:hAnsi="Times New Roman" w:cs="Times New Roman"/>
          <w:sz w:val="24"/>
          <w:szCs w:val="24"/>
        </w:rPr>
        <w:t xml:space="preserve">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</w:t>
      </w:r>
      <w:r>
        <w:rPr>
          <w:rFonts w:ascii="Times New Roman" w:hAnsi="Times New Roman" w:cs="Times New Roman"/>
          <w:sz w:val="24"/>
          <w:szCs w:val="24"/>
        </w:rPr>
        <w:t xml:space="preserve">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</w:t>
      </w:r>
      <w:r>
        <w:rPr>
          <w:rFonts w:ascii="Times New Roman" w:hAnsi="Times New Roman" w:cs="Times New Roman"/>
          <w:sz w:val="24"/>
          <w:szCs w:val="24"/>
        </w:rPr>
        <w:t xml:space="preserve">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</w:t>
      </w:r>
      <w:r>
        <w:rPr>
          <w:rFonts w:ascii="Times New Roman" w:hAnsi="Times New Roman" w:cs="Times New Roman"/>
          <w:sz w:val="24"/>
          <w:szCs w:val="24"/>
        </w:rPr>
        <w:t xml:space="preserve">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Общее устройство и работа двигателя.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устройство и работа двигателя: разновидности двигателей, применяемых в автомобилестроении; двигатели внутрен</w:t>
      </w:r>
      <w:r>
        <w:rPr>
          <w:rFonts w:ascii="Times New Roman" w:hAnsi="Times New Roman" w:cs="Times New Roman"/>
          <w:sz w:val="24"/>
          <w:szCs w:val="24"/>
        </w:rPr>
        <w:t xml:space="preserve">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</w:t>
      </w:r>
      <w:r>
        <w:rPr>
          <w:rFonts w:ascii="Times New Roman" w:hAnsi="Times New Roman" w:cs="Times New Roman"/>
          <w:sz w:val="24"/>
          <w:szCs w:val="24"/>
        </w:rPr>
        <w:t xml:space="preserve">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</w:t>
      </w:r>
      <w:r>
        <w:rPr>
          <w:rFonts w:ascii="Times New Roman" w:hAnsi="Times New Roman" w:cs="Times New Roman"/>
          <w:sz w:val="24"/>
          <w:szCs w:val="24"/>
        </w:rPr>
        <w:t xml:space="preserve">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</w:t>
      </w:r>
      <w:r>
        <w:rPr>
          <w:rFonts w:ascii="Times New Roman" w:hAnsi="Times New Roman" w:cs="Times New Roman"/>
          <w:sz w:val="24"/>
          <w:szCs w:val="24"/>
        </w:rPr>
        <w:t xml:space="preserve">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</w:t>
      </w:r>
      <w:r>
        <w:rPr>
          <w:rFonts w:ascii="Times New Roman" w:hAnsi="Times New Roman" w:cs="Times New Roman"/>
          <w:sz w:val="24"/>
          <w:szCs w:val="24"/>
        </w:rPr>
        <w:t xml:space="preserve">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4. Общее устройство трансмиссии.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устройство трансмиссии: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</w:t>
      </w:r>
      <w:r>
        <w:rPr>
          <w:rFonts w:ascii="Times New Roman" w:hAnsi="Times New Roman" w:cs="Times New Roman"/>
          <w:sz w:val="24"/>
          <w:szCs w:val="24"/>
        </w:rPr>
        <w:t xml:space="preserve">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</w:t>
      </w:r>
      <w:r>
        <w:rPr>
          <w:rFonts w:ascii="Times New Roman" w:hAnsi="Times New Roman" w:cs="Times New Roman"/>
          <w:sz w:val="24"/>
          <w:szCs w:val="24"/>
        </w:rPr>
        <w:t xml:space="preserve">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</w:t>
      </w:r>
      <w:r>
        <w:rPr>
          <w:rFonts w:ascii="Times New Roman" w:hAnsi="Times New Roman" w:cs="Times New Roman"/>
          <w:sz w:val="24"/>
          <w:szCs w:val="24"/>
        </w:rPr>
        <w:t xml:space="preserve">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</w:t>
      </w:r>
      <w:r>
        <w:rPr>
          <w:rFonts w:ascii="Times New Roman" w:hAnsi="Times New Roman" w:cs="Times New Roman"/>
          <w:sz w:val="24"/>
          <w:szCs w:val="24"/>
        </w:rPr>
        <w:t xml:space="preserve">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</w:t>
      </w:r>
      <w:r>
        <w:rPr>
          <w:rFonts w:ascii="Times New Roman" w:hAnsi="Times New Roman" w:cs="Times New Roman"/>
          <w:sz w:val="24"/>
          <w:szCs w:val="24"/>
        </w:rPr>
        <w:t xml:space="preserve">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5. Назначение и состав ходовой части.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и состав ходовой части: назначение и общее устр</w:t>
      </w:r>
      <w:r>
        <w:rPr>
          <w:rFonts w:ascii="Times New Roman" w:hAnsi="Times New Roman" w:cs="Times New Roman"/>
          <w:sz w:val="24"/>
          <w:szCs w:val="24"/>
        </w:rPr>
        <w:t xml:space="preserve">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</w:t>
      </w:r>
      <w:r>
        <w:rPr>
          <w:rFonts w:ascii="Times New Roman" w:hAnsi="Times New Roman" w:cs="Times New Roman"/>
          <w:sz w:val="24"/>
          <w:szCs w:val="24"/>
        </w:rPr>
        <w:t xml:space="preserve">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</w:t>
      </w:r>
      <w:r>
        <w:rPr>
          <w:rFonts w:ascii="Times New Roman" w:hAnsi="Times New Roman" w:cs="Times New Roman"/>
          <w:sz w:val="24"/>
          <w:szCs w:val="24"/>
        </w:rPr>
        <w:t xml:space="preserve">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6. Общее устройство и принцип работы тормозных систем.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устройство и принцип работы тормозных систем: рабочая и </w:t>
      </w:r>
      <w:r>
        <w:rPr>
          <w:rFonts w:ascii="Times New Roman" w:hAnsi="Times New Roman" w:cs="Times New Roman"/>
          <w:sz w:val="24"/>
          <w:szCs w:val="24"/>
        </w:rPr>
        <w:t xml:space="preserve">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</w:t>
      </w:r>
      <w:r>
        <w:rPr>
          <w:rFonts w:ascii="Times New Roman" w:hAnsi="Times New Roman" w:cs="Times New Roman"/>
          <w:sz w:val="24"/>
          <w:szCs w:val="24"/>
        </w:rPr>
        <w:t xml:space="preserve">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7. Общее устройство и принцип работы системы рулевого управления.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</w:t>
      </w:r>
      <w:r>
        <w:rPr>
          <w:rFonts w:ascii="Times New Roman" w:hAnsi="Times New Roman" w:cs="Times New Roman"/>
          <w:sz w:val="24"/>
          <w:szCs w:val="24"/>
        </w:rPr>
        <w:t xml:space="preserve">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</w:t>
      </w:r>
      <w:r>
        <w:rPr>
          <w:rFonts w:ascii="Times New Roman" w:hAnsi="Times New Roman" w:cs="Times New Roman"/>
          <w:sz w:val="24"/>
          <w:szCs w:val="24"/>
        </w:rPr>
        <w:t xml:space="preserve">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8. Электронные системы помощи водителю.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системы помощи во</w:t>
      </w:r>
      <w:r>
        <w:rPr>
          <w:rFonts w:ascii="Times New Roman" w:hAnsi="Times New Roman" w:cs="Times New Roman"/>
          <w:sz w:val="24"/>
          <w:szCs w:val="24"/>
        </w:rPr>
        <w:t xml:space="preserve">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</w:t>
      </w:r>
      <w:r>
        <w:rPr>
          <w:rFonts w:ascii="Times New Roman" w:hAnsi="Times New Roman" w:cs="Times New Roman"/>
          <w:sz w:val="24"/>
          <w:szCs w:val="24"/>
        </w:rPr>
        <w:t xml:space="preserve">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</w:t>
      </w:r>
      <w:r>
        <w:rPr>
          <w:rFonts w:ascii="Times New Roman" w:hAnsi="Times New Roman" w:cs="Times New Roman"/>
          <w:sz w:val="24"/>
          <w:szCs w:val="24"/>
        </w:rPr>
        <w:t xml:space="preserve">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9. Источники и потребители электрической энергии.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</w:t>
      </w:r>
      <w:r>
        <w:rPr>
          <w:rFonts w:ascii="Times New Roman" w:hAnsi="Times New Roman" w:cs="Times New Roman"/>
          <w:sz w:val="24"/>
          <w:szCs w:val="24"/>
        </w:rPr>
        <w:t xml:space="preserve">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</w:t>
      </w:r>
      <w:r>
        <w:rPr>
          <w:rFonts w:ascii="Times New Roman" w:hAnsi="Times New Roman" w:cs="Times New Roman"/>
          <w:sz w:val="24"/>
          <w:szCs w:val="24"/>
        </w:rPr>
        <w:t xml:space="preserve">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</w:t>
      </w:r>
      <w:r>
        <w:rPr>
          <w:rFonts w:ascii="Times New Roman" w:hAnsi="Times New Roman" w:cs="Times New Roman"/>
          <w:sz w:val="24"/>
          <w:szCs w:val="24"/>
        </w:rPr>
        <w:t xml:space="preserve">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10. Общее устройство прицепов и тягово-сцепных устройств.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устройство прицепов и тягово-сцепных устройств: классификация прицепов; краткие технические характеристики прицепов категории О1; общее устройство прицеп</w:t>
      </w:r>
      <w:r>
        <w:rPr>
          <w:rFonts w:ascii="Times New Roman" w:hAnsi="Times New Roman" w:cs="Times New Roman"/>
          <w:sz w:val="24"/>
          <w:szCs w:val="24"/>
        </w:rPr>
        <w:t xml:space="preserve">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39" w:name="Par1448"/>
      <w:r/>
      <w:bookmarkStart w:id="40" w:name="_Toc24634465"/>
      <w:r/>
      <w:bookmarkEnd w:id="39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.2.1.2. Техническое обслуживание</w:t>
      </w:r>
      <w:bookmarkEnd w:id="40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Система технического обслуживания.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технического обслуживания: сущность и общая характеристика системы технического обслуживания и ремонта транспортных средств; виды и п</w:t>
      </w:r>
      <w:r>
        <w:rPr>
          <w:rFonts w:ascii="Times New Roman" w:hAnsi="Times New Roman" w:cs="Times New Roman"/>
          <w:sz w:val="24"/>
          <w:szCs w:val="24"/>
        </w:rPr>
        <w:t xml:space="preserve">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</w:t>
      </w:r>
      <w:r>
        <w:rPr>
          <w:rFonts w:ascii="Times New Roman" w:hAnsi="Times New Roman" w:cs="Times New Roman"/>
          <w:sz w:val="24"/>
          <w:szCs w:val="24"/>
        </w:rPr>
        <w:t xml:space="preserve">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Меры безопасности и защиты окружающей природной среды при эксплуатации транспортного средства.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безопасности и защиты окружающей природной среды при эксплуатации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Устранение неисправностей.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неисправностей: п</w:t>
      </w:r>
      <w:r>
        <w:rPr>
          <w:rFonts w:ascii="Times New Roman" w:hAnsi="Times New Roman" w:cs="Times New Roman"/>
          <w:sz w:val="24"/>
          <w:szCs w:val="24"/>
        </w:rPr>
        <w:t xml:space="preserve">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</w:t>
      </w:r>
      <w:r>
        <w:rPr>
          <w:rFonts w:ascii="Times New Roman" w:hAnsi="Times New Roman" w:cs="Times New Roman"/>
          <w:sz w:val="24"/>
          <w:szCs w:val="24"/>
        </w:rPr>
        <w:t xml:space="preserve">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 проводится на учебном транспортном средстве.</w:t>
      </w:r>
      <w:r>
        <w:rPr>
          <w:rFonts w:ascii="Times New Roman" w:hAnsi="Times New Roman" w:cs="Times New Roman"/>
          <w:sz w:val="24"/>
          <w:szCs w:val="24"/>
        </w:rPr>
      </w:r>
    </w:p>
    <w:p>
      <w:r>
        <w:br w:type="page" w:clear="all"/>
      </w:r>
      <w:r/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41" w:name="Par1453"/>
      <w:r/>
      <w:bookmarkStart w:id="42" w:name="_Toc24634466"/>
      <w:r/>
      <w:bookmarkEnd w:id="41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.2.2. Учебный предмет "Основы управления транспортными средствами категории "B"</w:t>
      </w:r>
      <w:bookmarkEnd w:id="42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43" w:name="Par1455"/>
      <w:r/>
      <w:bookmarkEnd w:id="43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7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887"/>
        <w:gridCol w:w="1024"/>
        <w:gridCol w:w="1864"/>
        <w:gridCol w:w="186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87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75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87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4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72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87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4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8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управления транспортным 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8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транспортным средством в штатных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8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транспортным средством в нештатных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8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8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2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6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rPr>
          <w:i/>
        </w:rPr>
      </w:pPr>
      <w:r>
        <w:rPr>
          <w:i/>
        </w:rPr>
        <w:t xml:space="preserve">Тема 1. Приемы управления транспортным средством </w:t>
      </w:r>
      <w:r>
        <w:rPr>
          <w:i/>
        </w:rPr>
      </w:r>
    </w:p>
    <w:p>
      <w:pPr>
        <w:jc w:val="both"/>
      </w:pPr>
      <w:r>
        <w:tab/>
      </w:r>
      <w:r>
        <w:t xml:space="preserve">П</w:t>
      </w:r>
      <w:r>
        <w:t xml:space="preserve">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</w:t>
      </w:r>
      <w:r>
        <w:t xml:space="preserve">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</w:t>
      </w:r>
      <w:r>
        <w:t xml:space="preserve">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</w:t>
      </w:r>
      <w:r>
        <w:t xml:space="preserve">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</w:t>
      </w:r>
      <w:r>
        <w:t xml:space="preserve">автоматической трансмиссией; особенности управления транспортным средством с высокой степенью автоматизации.</w:t>
      </w:r>
      <w:r/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Управление транспортным средством в штатных ситуациях.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транспортным средством в штатных ситуациях: маневрирование в ограниченном пространстве; обеспечение безопасности при движении задним х</w:t>
      </w:r>
      <w:r>
        <w:rPr>
          <w:rFonts w:ascii="Times New Roman" w:hAnsi="Times New Roman" w:cs="Times New Roman"/>
          <w:sz w:val="24"/>
          <w:szCs w:val="24"/>
        </w:rPr>
        <w:t xml:space="preserve">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</w:t>
      </w:r>
      <w:r>
        <w:rPr>
          <w:rFonts w:ascii="Times New Roman" w:hAnsi="Times New Roman" w:cs="Times New Roman"/>
          <w:sz w:val="24"/>
          <w:szCs w:val="24"/>
        </w:rPr>
        <w:t xml:space="preserve">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</w:t>
      </w:r>
      <w:r>
        <w:rPr>
          <w:rFonts w:ascii="Times New Roman" w:hAnsi="Times New Roman" w:cs="Times New Roman"/>
          <w:sz w:val="24"/>
          <w:szCs w:val="24"/>
        </w:rPr>
        <w:t xml:space="preserve">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</w:t>
      </w:r>
      <w:r>
        <w:rPr>
          <w:rFonts w:ascii="Times New Roman" w:hAnsi="Times New Roman" w:cs="Times New Roman"/>
          <w:sz w:val="24"/>
          <w:szCs w:val="24"/>
        </w:rPr>
        <w:t xml:space="preserve">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</w:t>
      </w:r>
      <w:r>
        <w:rPr>
          <w:rFonts w:ascii="Times New Roman" w:hAnsi="Times New Roman" w:cs="Times New Roman"/>
          <w:sz w:val="24"/>
          <w:szCs w:val="24"/>
        </w:rPr>
        <w:t xml:space="preserve">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</w:t>
      </w:r>
      <w:r>
        <w:rPr>
          <w:rFonts w:ascii="Times New Roman" w:hAnsi="Times New Roman" w:cs="Times New Roman"/>
          <w:sz w:val="24"/>
          <w:szCs w:val="24"/>
        </w:rPr>
        <w:t xml:space="preserve">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</w:t>
      </w:r>
      <w:r>
        <w:rPr>
          <w:rFonts w:ascii="Times New Roman" w:hAnsi="Times New Roman" w:cs="Times New Roman"/>
          <w:sz w:val="24"/>
          <w:szCs w:val="24"/>
        </w:rPr>
        <w:t xml:space="preserve">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</w:t>
      </w:r>
      <w:r>
        <w:rPr>
          <w:rFonts w:ascii="Times New Roman" w:hAnsi="Times New Roman" w:cs="Times New Roman"/>
          <w:sz w:val="24"/>
          <w:szCs w:val="24"/>
        </w:rPr>
        <w:t xml:space="preserve">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</w:t>
      </w:r>
      <w:r>
        <w:rPr>
          <w:rFonts w:ascii="Times New Roman" w:hAnsi="Times New Roman" w:cs="Times New Roman"/>
          <w:sz w:val="24"/>
          <w:szCs w:val="24"/>
        </w:rPr>
        <w:t xml:space="preserve">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</w:t>
      </w:r>
      <w:r>
        <w:rPr>
          <w:rFonts w:ascii="Times New Roman" w:hAnsi="Times New Roman" w:cs="Times New Roman"/>
          <w:sz w:val="24"/>
          <w:szCs w:val="24"/>
        </w:rPr>
        <w:t xml:space="preserve">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</w:t>
      </w:r>
      <w:r>
        <w:rPr>
          <w:rFonts w:ascii="Times New Roman" w:hAnsi="Times New Roman" w:cs="Times New Roman"/>
          <w:sz w:val="24"/>
          <w:szCs w:val="24"/>
        </w:rPr>
        <w:t xml:space="preserve">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Управление транспортным средством в нештатных ситуациях.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</w:t>
      </w:r>
      <w:r>
        <w:rPr>
          <w:rFonts w:ascii="Times New Roman" w:hAnsi="Times New Roman" w:cs="Times New Roman"/>
          <w:sz w:val="24"/>
          <w:szCs w:val="24"/>
        </w:rPr>
        <w:t xml:space="preserve">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</w:t>
      </w:r>
      <w:r>
        <w:rPr>
          <w:rFonts w:ascii="Times New Roman" w:hAnsi="Times New Roman" w:cs="Times New Roman"/>
          <w:sz w:val="24"/>
          <w:szCs w:val="24"/>
        </w:rPr>
        <w:t xml:space="preserve">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</w:t>
      </w:r>
      <w:r>
        <w:rPr>
          <w:rFonts w:ascii="Times New Roman" w:hAnsi="Times New Roman" w:cs="Times New Roman"/>
          <w:sz w:val="24"/>
          <w:szCs w:val="24"/>
        </w:rPr>
        <w:t xml:space="preserve">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</w:t>
      </w:r>
      <w:r>
        <w:rPr>
          <w:rFonts w:ascii="Times New Roman" w:hAnsi="Times New Roman" w:cs="Times New Roman"/>
          <w:sz w:val="24"/>
          <w:szCs w:val="24"/>
        </w:rPr>
        <w:t xml:space="preserve">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  <w:r>
        <w:rPr>
          <w:rFonts w:ascii="Times New Roman" w:hAnsi="Times New Roman" w:cs="Times New Roman"/>
          <w:sz w:val="24"/>
          <w:szCs w:val="24"/>
        </w:rPr>
      </w:r>
    </w:p>
    <w:p>
      <w:r>
        <w:br w:type="page" w:clear="all"/>
      </w:r>
      <w:r/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44" w:name="Par1486"/>
      <w:r/>
      <w:bookmarkStart w:id="45" w:name="_Toc24634467"/>
      <w:r/>
      <w:bookmarkEnd w:id="44"/>
      <w:r>
        <w:rPr>
          <w:rFonts w:ascii="Times New Roman" w:hAnsi="Times New Roman" w:cs="Times New Roman"/>
          <w:b/>
          <w:i/>
          <w:sz w:val="24"/>
          <w:szCs w:val="24"/>
        </w:rPr>
        <w:t xml:space="preserve">3.2.3. Учебный предмет "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Вождение транспортных средств категории "B" (для транспортных средств с механической трансмиссией)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"</w:t>
      </w:r>
      <w:bookmarkEnd w:id="45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46" w:name="Par1488"/>
      <w:r/>
      <w:bookmarkEnd w:id="46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8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355"/>
        <w:gridCol w:w="2284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практического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47" w:name="Par1494"/>
            <w:r/>
            <w:bookmarkEnd w:id="4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Первоначальное обучение вождению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Посадка, действия органами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бучение проводится на учебном транспортном средстве и (или) тренажере)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движения, движение по кольцевому маршруту, остановка в заданном месте с применением различных способов торможения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движении, разворот для движения в обратном направлении, проезд перекрестка и пешеходного перехода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задним 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ограниченных проездах, сложное маневрирование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48" w:name="Par1511"/>
            <w:r/>
            <w:bookmarkEnd w:id="4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вождению в условиях дорожного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учебным маршрутам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35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28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/>
      <w:bookmarkStart w:id="49" w:name="Par1524"/>
      <w:r/>
      <w:bookmarkEnd w:id="49"/>
      <w:r>
        <w:rPr>
          <w:rFonts w:ascii="Times New Roman" w:hAnsi="Times New Roman" w:cs="Times New Roman"/>
          <w:sz w:val="24"/>
          <w:szCs w:val="24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50" w:name="_Toc24634468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.2.3.1. Первоначальное обучение вождению</w:t>
      </w:r>
      <w:bookmarkEnd w:id="50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Посадка, действия органами управления.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Посадка, действия органами управления: ознакомлени</w:t>
      </w:r>
      <w:r>
        <w:rPr>
          <w:rFonts w:ascii="Times New Roman" w:hAnsi="Times New Roman" w:cs="Times New Roman"/>
          <w:sz w:val="24"/>
          <w:szCs w:val="24"/>
        </w:rPr>
        <w:t xml:space="preserve">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</w:t>
      </w:r>
      <w:r>
        <w:rPr>
          <w:rFonts w:ascii="Times New Roman" w:hAnsi="Times New Roman" w:cs="Times New Roman"/>
          <w:sz w:val="24"/>
          <w:szCs w:val="24"/>
        </w:rPr>
        <w:t xml:space="preserve">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</w:t>
      </w:r>
      <w:r>
        <w:rPr>
          <w:rFonts w:ascii="Times New Roman" w:hAnsi="Times New Roman" w:cs="Times New Roman"/>
          <w:sz w:val="24"/>
          <w:szCs w:val="24"/>
        </w:rPr>
        <w:t xml:space="preserve">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</w:t>
      </w:r>
      <w:r>
        <w:rPr>
          <w:rFonts w:ascii="Times New Roman" w:hAnsi="Times New Roman" w:cs="Times New Roman"/>
          <w:sz w:val="24"/>
          <w:szCs w:val="24"/>
        </w:rPr>
        <w:t xml:space="preserve">стояночным тормозами; отработка приемов руления.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</w:t>
      </w:r>
      <w:r>
        <w:rPr>
          <w:rFonts w:ascii="Times New Roman" w:hAnsi="Times New Roman" w:cs="Times New Roman"/>
          <w:sz w:val="24"/>
          <w:szCs w:val="24"/>
        </w:rPr>
        <w:t xml:space="preserve">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Начало движения, движение по кольцевому маршруту, остановка в заданном месте с применением различных способов торможения.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движения, движение по кольцевому маршруту, остановка в заданном месте с применением разл</w:t>
      </w:r>
      <w:r>
        <w:rPr>
          <w:rFonts w:ascii="Times New Roman" w:hAnsi="Times New Roman" w:cs="Times New Roman"/>
          <w:sz w:val="24"/>
          <w:szCs w:val="24"/>
        </w:rPr>
        <w:t xml:space="preserve">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</w:t>
      </w:r>
      <w:r>
        <w:rPr>
          <w:rFonts w:ascii="Times New Roman" w:hAnsi="Times New Roman" w:cs="Times New Roman"/>
          <w:sz w:val="24"/>
          <w:szCs w:val="24"/>
        </w:rPr>
        <w:t xml:space="preserve">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</w:t>
      </w:r>
      <w:r>
        <w:rPr>
          <w:rFonts w:ascii="Times New Roman" w:hAnsi="Times New Roman" w:cs="Times New Roman"/>
          <w:sz w:val="24"/>
          <w:szCs w:val="24"/>
        </w:rPr>
        <w:t xml:space="preserve">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4. Повороты в движении, разворот для движения в обратном направлении, проезд перекрестка и пешеходного перехода.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</w:t>
      </w:r>
      <w:r>
        <w:rPr>
          <w:rFonts w:ascii="Times New Roman" w:hAnsi="Times New Roman" w:cs="Times New Roman"/>
          <w:sz w:val="24"/>
          <w:szCs w:val="24"/>
        </w:rPr>
        <w:t xml:space="preserve">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</w:t>
      </w:r>
      <w:r>
        <w:rPr>
          <w:rFonts w:ascii="Times New Roman" w:hAnsi="Times New Roman" w:cs="Times New Roman"/>
          <w:sz w:val="24"/>
          <w:szCs w:val="24"/>
        </w:rPr>
        <w:t xml:space="preserve">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5. Движение задним ходом.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задним ходом: начало движен</w:t>
      </w:r>
      <w:r>
        <w:rPr>
          <w:rFonts w:ascii="Times New Roman" w:hAnsi="Times New Roman" w:cs="Times New Roman"/>
          <w:sz w:val="24"/>
          <w:szCs w:val="24"/>
        </w:rPr>
        <w:t xml:space="preserve">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</w:t>
      </w:r>
      <w:r>
        <w:rPr>
          <w:rFonts w:ascii="Times New Roman" w:hAnsi="Times New Roman" w:cs="Times New Roman"/>
          <w:sz w:val="24"/>
          <w:szCs w:val="24"/>
        </w:rPr>
        <w:t xml:space="preserve">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6. Движение в ограниченных проездах, сложное маневрирование.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</w:t>
      </w:r>
      <w:r>
        <w:rPr>
          <w:rFonts w:ascii="Times New Roman" w:hAnsi="Times New Roman" w:cs="Times New Roman"/>
          <w:sz w:val="24"/>
          <w:szCs w:val="24"/>
        </w:rPr>
        <w:t xml:space="preserve">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</w:t>
      </w:r>
      <w:r>
        <w:rPr>
          <w:rFonts w:ascii="Times New Roman" w:hAnsi="Times New Roman" w:cs="Times New Roman"/>
          <w:sz w:val="24"/>
          <w:szCs w:val="24"/>
        </w:rPr>
        <w:t xml:space="preserve">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7. Движение с прицепом.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с прицепом: сцепление с прицепом, движение по прямой, расцепление; </w:t>
      </w:r>
      <w:r>
        <w:rPr>
          <w:rFonts w:ascii="Times New Roman" w:hAnsi="Times New Roman" w:cs="Times New Roman"/>
          <w:sz w:val="24"/>
          <w:szCs w:val="24"/>
        </w:rPr>
        <w:t xml:space="preserve">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задания используется прицеп, разрешенная максимальная мас</w:t>
      </w:r>
      <w:r>
        <w:rPr>
          <w:rFonts w:ascii="Times New Roman" w:hAnsi="Times New Roman" w:cs="Times New Roman"/>
          <w:sz w:val="24"/>
          <w:szCs w:val="24"/>
        </w:rPr>
        <w:t xml:space="preserve">са которого не превышает 750 кг.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Обучение проводится по желанию обучающегося. Часы могут распределяться на изучение других тем по разделу.</w:t>
      </w:r>
      <w:r>
        <w:rPr>
          <w:rFonts w:ascii="Times New Roman" w:hAnsi="Times New Roman" w:cs="Times New Roman"/>
          <w:i/>
          <w:iCs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51" w:name="Par1533"/>
      <w:r/>
      <w:bookmarkStart w:id="52" w:name="_Toc24634469"/>
      <w:r/>
      <w:bookmarkEnd w:id="51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.2.3.2. Обучение в условиях дорожного движения</w:t>
      </w:r>
      <w:bookmarkEnd w:id="52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Вождение по учебным маршрутам.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jc w:val="both"/>
      </w:pPr>
      <w:r>
        <w:tab/>
      </w:r>
      <w: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</w:t>
      </w:r>
      <w:r>
        <w:t xml:space="preserve">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</w:t>
      </w:r>
      <w:r>
        <w:t xml:space="preserve">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</w:t>
      </w:r>
      <w:r>
        <w:t xml:space="preserve">, движение в транспортном потоке по автомагистрали (при наличии).</w:t>
      </w:r>
      <w:r/>
    </w:p>
    <w:p>
      <w:pPr>
        <w:jc w:val="both"/>
      </w:pPr>
      <w:r>
        <w:tab/>
        <w:t xml:space="preserve"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  <w:r/>
    </w:p>
    <w:p>
      <w:pPr>
        <w:pStyle w:val="71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  <w:bookmarkStart w:id="53" w:name="Par1536"/>
      <w:r/>
      <w:bookmarkStart w:id="54" w:name="_Toc24634470"/>
      <w:r/>
      <w:bookmarkEnd w:id="53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3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.2.4. Учебный предмет "Вождение транспортных средств категории "B" (для транспортных средств с автоматической трансмиссией) "</w:t>
      </w:r>
      <w:bookmarkEnd w:id="54"/>
      <w:r/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55" w:name="Par1538"/>
      <w:r/>
      <w:bookmarkEnd w:id="55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9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3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521"/>
        <w:gridCol w:w="211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практического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5"/>
            </w:pPr>
            <w:r/>
            <w:bookmarkStart w:id="56" w:name="Par1544"/>
            <w:r/>
            <w:bookmarkEnd w:id="5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Первоначальное обучение вождению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движения, движение по кольцевому маршруту, остановка в заданном месте с применением различных способов торможения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движении, разворот для движения в обратном направлении, проезд перекрестка и пешеходного перехода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задним 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ограниченных проездах, сложное маневрирование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  <w:outlineLvl w:val="5"/>
            </w:pPr>
            <w:r/>
            <w:bookmarkStart w:id="57" w:name="Par1559"/>
            <w:r/>
            <w:bookmarkEnd w:id="5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вождению в условиях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учебным маршрутам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7521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21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  <w:outlineLvl w:val="4"/>
      </w:pPr>
      <w:r/>
      <w:bookmarkStart w:id="58" w:name="Par1571"/>
      <w:r/>
      <w:bookmarkEnd w:id="58"/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/>
      <w:bookmarkStart w:id="59" w:name="_Toc24634471"/>
      <w:r>
        <w:rPr>
          <w:rFonts w:ascii="Times New Roman" w:hAnsi="Times New Roman" w:cs="Times New Roman"/>
          <w:sz w:val="24"/>
          <w:szCs w:val="24"/>
        </w:rPr>
        <w:t xml:space="preserve">Вождение проводится вне сетки учебного времени.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.2.4.1. Первоначальное обучение вождению</w:t>
      </w:r>
      <w:bookmarkEnd w:id="59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Посадка, пуск двигателя, действия органами управления при увеличении и уменьшении скорости движения, остановка, выключение двигателя.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</w:t>
      </w:r>
      <w:r>
        <w:rPr>
          <w:rFonts w:ascii="Times New Roman" w:hAnsi="Times New Roman" w:cs="Times New Roman"/>
          <w:sz w:val="24"/>
          <w:szCs w:val="24"/>
        </w:rPr>
        <w:t xml:space="preserve">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</w:t>
      </w:r>
      <w:r>
        <w:rPr>
          <w:rFonts w:ascii="Times New Roman" w:hAnsi="Times New Roman" w:cs="Times New Roman"/>
          <w:sz w:val="24"/>
          <w:szCs w:val="24"/>
        </w:rPr>
        <w:t xml:space="preserve">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Начало движения, движение по кольцевому маршруту, остановка с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применением различных способов торможения.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</w:t>
      </w:r>
      <w:r>
        <w:rPr>
          <w:rFonts w:ascii="Times New Roman" w:hAnsi="Times New Roman" w:cs="Times New Roman"/>
          <w:sz w:val="24"/>
          <w:szCs w:val="24"/>
        </w:rPr>
        <w:t xml:space="preserve">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</w:t>
      </w:r>
      <w:r>
        <w:rPr>
          <w:rFonts w:ascii="Times New Roman" w:hAnsi="Times New Roman" w:cs="Times New Roman"/>
          <w:sz w:val="24"/>
          <w:szCs w:val="24"/>
        </w:rPr>
        <w:t xml:space="preserve">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Повороты в движении, разворот для движения в обратном направлении, проезд перекрестка и пешеходного перехода.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Повороты в движении, разворот для движения в обратном направлении, проезд перекрестка и пешеходного переход</w:t>
      </w:r>
      <w:r>
        <w:rPr>
          <w:rFonts w:ascii="Times New Roman" w:hAnsi="Times New Roman" w:cs="Times New Roman"/>
          <w:sz w:val="24"/>
          <w:szCs w:val="24"/>
        </w:rPr>
        <w:t xml:space="preserve">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</w:t>
      </w:r>
      <w:r>
        <w:rPr>
          <w:rFonts w:ascii="Times New Roman" w:hAnsi="Times New Roman" w:cs="Times New Roman"/>
          <w:sz w:val="24"/>
          <w:szCs w:val="24"/>
        </w:rPr>
        <w:t xml:space="preserve">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4. Движение задним ходом.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</w:t>
      </w:r>
      <w:r>
        <w:rPr>
          <w:rFonts w:ascii="Times New Roman" w:hAnsi="Times New Roman" w:cs="Times New Roman"/>
          <w:sz w:val="24"/>
          <w:szCs w:val="24"/>
        </w:rPr>
        <w:t xml:space="preserve">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5. Движение в ограниченных проездах, сложное маневрирование.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</w:t>
      </w:r>
      <w:r>
        <w:rPr>
          <w:rFonts w:ascii="Times New Roman" w:hAnsi="Times New Roman" w:cs="Times New Roman"/>
          <w:sz w:val="24"/>
          <w:szCs w:val="24"/>
        </w:rPr>
        <w:t xml:space="preserve">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</w:t>
      </w:r>
      <w:r>
        <w:rPr>
          <w:rFonts w:ascii="Times New Roman" w:hAnsi="Times New Roman" w:cs="Times New Roman"/>
          <w:sz w:val="24"/>
          <w:szCs w:val="24"/>
        </w:rPr>
        <w:t xml:space="preserve">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6. Движение с прицепом.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ви</w:t>
      </w:r>
      <w:r>
        <w:rPr>
          <w:rFonts w:ascii="Times New Roman" w:hAnsi="Times New Roman" w:cs="Times New Roman"/>
          <w:sz w:val="24"/>
          <w:szCs w:val="24"/>
        </w:rPr>
        <w:t xml:space="preserve">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задания используется прицеп, разрешенная максимальная мас</w:t>
      </w:r>
      <w:r>
        <w:rPr>
          <w:rFonts w:ascii="Times New Roman" w:hAnsi="Times New Roman" w:cs="Times New Roman"/>
          <w:sz w:val="24"/>
          <w:szCs w:val="24"/>
        </w:rPr>
        <w:t xml:space="preserve">са которого не превышает 750 кг.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Обучение проводится по желанию обучающегося. Часы могут распределяться на изучение других тем по разделу.</w:t>
      </w:r>
      <w:r>
        <w:rPr>
          <w:rFonts w:ascii="Times New Roman" w:hAnsi="Times New Roman" w:cs="Times New Roman"/>
          <w:i/>
          <w:iCs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60" w:name="Par1579"/>
      <w:r/>
      <w:bookmarkStart w:id="61" w:name="_Toc24634472"/>
      <w:r/>
      <w:bookmarkEnd w:id="60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.2.4.2. Обучение в условиях дорожного движения</w:t>
      </w:r>
      <w:bookmarkEnd w:id="61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Вождение по учебным маршрутам.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jc w:val="both"/>
      </w:pPr>
      <w:r>
        <w:tab/>
      </w:r>
      <w:r>
        <w:t xml:space="preserve">Вождение по учебным маршрутам: подготовка к началу движения, выезд на дорогу с п</w:t>
      </w:r>
      <w:r>
        <w:t xml:space="preserve">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</w:t>
      </w:r>
      <w:r>
        <w:t xml:space="preserve">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</w:t>
      </w:r>
      <w:r>
        <w:t xml:space="preserve">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</w:t>
      </w:r>
      <w:r>
        <w:t xml:space="preserve">, движение в транспортном потоке по автомагистрали (при наличии).</w:t>
      </w:r>
      <w:bookmarkStart w:id="62" w:name="Par1582"/>
      <w:r/>
      <w:bookmarkEnd w:id="62"/>
      <w:r/>
      <w:r/>
    </w:p>
    <w:p>
      <w:pPr>
        <w:jc w:val="both"/>
      </w:pPr>
      <w:r>
        <w:tab/>
        <w:t xml:space="preserve"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  <w:r/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1"/>
      </w:pPr>
      <w:r/>
      <w:bookmarkStart w:id="63" w:name="_Toc24634473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.3. ПРОФЕССИОНАЛЬНЫЙ ЦИКЛ РАБОЧЕЙ ПРОГРАММЫ</w:t>
      </w:r>
      <w:bookmarkEnd w:id="63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64" w:name="Par1584"/>
      <w:r/>
      <w:bookmarkStart w:id="65" w:name="_Toc24634474"/>
      <w:r/>
      <w:bookmarkEnd w:id="64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.3.1. Учебный предмет "Организация и выполнение грузовых перевозок автомобильным транспортом"</w:t>
      </w:r>
      <w:bookmarkEnd w:id="65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66" w:name="Par1586"/>
      <w:r/>
      <w:bookmarkEnd w:id="66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10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9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022"/>
        <w:gridCol w:w="1134"/>
        <w:gridCol w:w="1771"/>
        <w:gridCol w:w="177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67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54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определяющие порядок перевозки грузов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работы грузовых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грузовых перевозок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Диспетчерское руководство работой подвижного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022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3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7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Нормативные правовые акты, определяющие порядок перевозки грузов автомобильным транспортом.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</w:t>
      </w:r>
      <w:r>
        <w:rPr>
          <w:rFonts w:ascii="Times New Roman" w:hAnsi="Times New Roman" w:cs="Times New Roman"/>
          <w:sz w:val="24"/>
          <w:szCs w:val="24"/>
        </w:rPr>
        <w:t xml:space="preserve">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</w:t>
      </w:r>
      <w:r>
        <w:rPr>
          <w:rFonts w:ascii="Times New Roman" w:hAnsi="Times New Roman" w:cs="Times New Roman"/>
          <w:sz w:val="24"/>
          <w:szCs w:val="24"/>
        </w:rPr>
        <w:t xml:space="preserve">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Основные показатели работы грузовых автомобилей.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показатели работы грузовых автомобилей: технико-эксплуатационные </w:t>
      </w:r>
      <w:r>
        <w:rPr>
          <w:rFonts w:ascii="Times New Roman" w:hAnsi="Times New Roman" w:cs="Times New Roman"/>
          <w:sz w:val="24"/>
          <w:szCs w:val="24"/>
        </w:rPr>
        <w:t xml:space="preserve">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Организация грузовых перевозок.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грузовых перевозок: централизованные перевозки грузов, эффективность централизованных перевозок; организаци</w:t>
      </w:r>
      <w:r>
        <w:rPr>
          <w:rFonts w:ascii="Times New Roman" w:hAnsi="Times New Roman" w:cs="Times New Roman"/>
          <w:sz w:val="24"/>
          <w:szCs w:val="24"/>
        </w:rPr>
        <w:t xml:space="preserve">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</w:t>
      </w:r>
      <w:r>
        <w:rPr>
          <w:rFonts w:ascii="Times New Roman" w:hAnsi="Times New Roman" w:cs="Times New Roman"/>
          <w:sz w:val="24"/>
          <w:szCs w:val="24"/>
        </w:rPr>
        <w:t xml:space="preserve">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4. Диспетчерское руководство работой подвижного состава.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</w:t>
      </w:r>
      <w:r>
        <w:rPr>
          <w:rFonts w:ascii="Times New Roman" w:hAnsi="Times New Roman" w:cs="Times New Roman"/>
          <w:sz w:val="24"/>
          <w:szCs w:val="24"/>
        </w:rPr>
        <w:t xml:space="preserve">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</w:t>
      </w:r>
      <w:r>
        <w:rPr>
          <w:rFonts w:ascii="Times New Roman" w:hAnsi="Times New Roman" w:cs="Times New Roman"/>
          <w:sz w:val="24"/>
          <w:szCs w:val="24"/>
        </w:rPr>
        <w:t xml:space="preserve">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outlineLvl w:val="2"/>
      </w:pPr>
      <w:r/>
      <w:bookmarkStart w:id="67" w:name="Par1622"/>
      <w:r/>
      <w:bookmarkStart w:id="68" w:name="_Toc24634475"/>
      <w:r/>
      <w:bookmarkEnd w:id="67"/>
      <w:r>
        <w:rPr>
          <w:rFonts w:ascii="Times New Roman" w:hAnsi="Times New Roman" w:cs="Times New Roman"/>
          <w:b/>
          <w:i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.3.2. Учебный предмет "Организация и выполнение пассажирских перевозок автомобильным транспортом"</w:t>
      </w:r>
      <w:bookmarkEnd w:id="68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4"/>
      </w:pPr>
      <w:r/>
      <w:bookmarkStart w:id="69" w:name="Par1624"/>
      <w:r/>
      <w:bookmarkEnd w:id="69"/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учебных часов по разделам и темам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11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9699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305"/>
        <w:gridCol w:w="1045"/>
        <w:gridCol w:w="1674"/>
        <w:gridCol w:w="167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39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5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34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05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5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правовое обеспечение пассажирских перевозок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Технико-эксплуатационные показатели пассажирского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Диспетчерское руководство работой такси на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такси на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5305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4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4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6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1. Нормативное правовое обеспечение пассажирских перевозок автомобильным транспортом.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Нормативное правовое обеспечение пассажирских перев</w:t>
      </w:r>
      <w:r>
        <w:rPr>
          <w:rFonts w:ascii="Times New Roman" w:hAnsi="Times New Roman" w:cs="Times New Roman"/>
          <w:sz w:val="24"/>
          <w:szCs w:val="24"/>
        </w:rPr>
        <w:t xml:space="preserve">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</w:t>
      </w:r>
      <w:r>
        <w:rPr>
          <w:rFonts w:ascii="Times New Roman" w:hAnsi="Times New Roman" w:cs="Times New Roman"/>
          <w:sz w:val="24"/>
          <w:szCs w:val="24"/>
        </w:rPr>
        <w:t xml:space="preserve">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</w:t>
      </w:r>
      <w:r>
        <w:rPr>
          <w:rFonts w:ascii="Times New Roman" w:hAnsi="Times New Roman" w:cs="Times New Roman"/>
          <w:sz w:val="24"/>
          <w:szCs w:val="24"/>
        </w:rPr>
        <w:t xml:space="preserve">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</w:t>
      </w:r>
      <w:r>
        <w:rPr>
          <w:rFonts w:ascii="Times New Roman" w:hAnsi="Times New Roman" w:cs="Times New Roman"/>
          <w:sz w:val="24"/>
          <w:szCs w:val="24"/>
        </w:rPr>
        <w:t xml:space="preserve">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</w:t>
      </w:r>
      <w:r>
        <w:rPr>
          <w:rFonts w:ascii="Times New Roman" w:hAnsi="Times New Roman" w:cs="Times New Roman"/>
          <w:sz w:val="24"/>
          <w:szCs w:val="24"/>
        </w:rPr>
        <w:t xml:space="preserve">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2. Технико-эксплуатационные показатели пассажирского автотранспорта.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</w:t>
      </w:r>
      <w:r>
        <w:rPr>
          <w:rFonts w:ascii="Times New Roman" w:hAnsi="Times New Roman" w:cs="Times New Roman"/>
          <w:sz w:val="24"/>
          <w:szCs w:val="24"/>
        </w:rPr>
        <w:t xml:space="preserve">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</w:t>
      </w:r>
      <w:r>
        <w:rPr>
          <w:rFonts w:ascii="Times New Roman" w:hAnsi="Times New Roman" w:cs="Times New Roman"/>
          <w:sz w:val="24"/>
          <w:szCs w:val="24"/>
        </w:rPr>
        <w:t xml:space="preserve">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3. Диспетчерское руководство работой такси на линии.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Диспетчерское руководство работой такси на линии: диспетчерская система руководства пассажирскими автомобильными перевозками; порядок и способы вза</w:t>
      </w:r>
      <w:r>
        <w:rPr>
          <w:rFonts w:ascii="Times New Roman" w:hAnsi="Times New Roman" w:cs="Times New Roman"/>
          <w:sz w:val="24"/>
          <w:szCs w:val="24"/>
        </w:rPr>
        <w:t xml:space="preserve">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</w:t>
      </w:r>
      <w:r>
        <w:rPr>
          <w:rFonts w:ascii="Times New Roman" w:hAnsi="Times New Roman" w:cs="Times New Roman"/>
          <w:sz w:val="24"/>
          <w:szCs w:val="24"/>
        </w:rPr>
        <w:t xml:space="preserve">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4. Работа такси на линии. 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</w:t>
      </w:r>
      <w:r>
        <w:rPr>
          <w:rFonts w:ascii="Times New Roman" w:hAnsi="Times New Roman" w:cs="Times New Roman"/>
          <w:sz w:val="24"/>
          <w:szCs w:val="24"/>
        </w:rPr>
        <w:t xml:space="preserve">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</w:t>
      </w:r>
      <w:r>
        <w:rPr>
          <w:rFonts w:ascii="Times New Roman" w:hAnsi="Times New Roman" w:cs="Times New Roman"/>
          <w:sz w:val="24"/>
          <w:szCs w:val="24"/>
        </w:rPr>
        <w:t xml:space="preserve">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</w:t>
      </w:r>
      <w:r>
        <w:rPr>
          <w:rFonts w:ascii="Times New Roman" w:hAnsi="Times New Roman" w:cs="Times New Roman"/>
          <w:sz w:val="24"/>
          <w:szCs w:val="24"/>
        </w:rPr>
        <w:t xml:space="preserve">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/>
      <w:bookmarkStart w:id="70" w:name="Par1660"/>
      <w:r/>
      <w:bookmarkEnd w:id="70"/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708"/>
        <w:jc w:val="center"/>
        <w:spacing w:before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/>
      <w:bookmarkStart w:id="71" w:name="Par1693"/>
      <w:r/>
      <w:bookmarkStart w:id="72" w:name="_Toc17128837"/>
      <w:r/>
      <w:bookmarkStart w:id="73" w:name="_Toc24634476"/>
      <w:r/>
      <w:bookmarkEnd w:id="71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4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. УСЛОВИЯ РЕАЛИЗАЦИИ ОБРАЗОВАТЕЛЬНОЙ ПРОГРАММЫ</w:t>
      </w:r>
      <w:bookmarkEnd w:id="72"/>
      <w:r/>
      <w:bookmarkEnd w:id="73"/>
      <w:r/>
      <w:r>
        <w:rPr>
          <w:rFonts w:ascii="Times New Roman" w:hAnsi="Times New Roman" w:cs="Times New Roman"/>
          <w:i/>
          <w:color w:val="auto"/>
          <w:sz w:val="24"/>
          <w:szCs w:val="24"/>
        </w:rPr>
      </w:r>
    </w:p>
    <w:p>
      <w:pPr>
        <w:pStyle w:val="709"/>
        <w:ind w:firstLine="709"/>
        <w:jc w:val="both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/>
      <w:bookmarkStart w:id="74" w:name="_Toc17128838"/>
      <w:r/>
      <w:bookmarkStart w:id="75" w:name="_Toc24634477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4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.1 Организационно-педагогические условия реализации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бразовательной программы</w:t>
      </w:r>
      <w:bookmarkEnd w:id="74"/>
      <w:r/>
      <w:bookmarkEnd w:id="75"/>
      <w:r/>
      <w:r>
        <w:rPr>
          <w:rFonts w:ascii="Times New Roman" w:hAnsi="Times New Roman" w:cs="Times New Roman"/>
          <w:i/>
          <w:color w:val="auto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реализацию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</w:t>
      </w:r>
      <w:r>
        <w:rPr>
          <w:rFonts w:ascii="Times New Roman" w:hAnsi="Times New Roman" w:cs="Times New Roman"/>
          <w:sz w:val="24"/>
          <w:szCs w:val="24"/>
        </w:rPr>
        <w:t xml:space="preserve">их</w:t>
      </w:r>
      <w:r>
        <w:rPr>
          <w:rFonts w:ascii="Times New Roman" w:hAnsi="Times New Roman" w:cs="Times New Roman"/>
          <w:sz w:val="24"/>
          <w:szCs w:val="24"/>
        </w:rPr>
        <w:t xml:space="preserve"> программ в полном </w:t>
      </w:r>
      <w:r>
        <w:rPr>
          <w:rFonts w:ascii="Times New Roman" w:hAnsi="Times New Roman" w:cs="Times New Roman"/>
          <w:sz w:val="24"/>
          <w:szCs w:val="24"/>
        </w:rPr>
        <w:t xml:space="preserve">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определе</w:t>
      </w:r>
      <w:r>
        <w:rPr>
          <w:rFonts w:ascii="Times New Roman" w:hAnsi="Times New Roman" w:cs="Times New Roman"/>
          <w:sz w:val="24"/>
          <w:szCs w:val="24"/>
        </w:rPr>
        <w:t xml:space="preserve">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проводится тестирование обучающихся с помощью соответствующих специалистов и диагностических методик.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Наполняемость учебной группы не более 30 человек.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Необходимое количество кабинетов для теоретического обучения рассчитано по формуле: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8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71905" cy="421640"/>
                <wp:effectExtent l="0" t="0" r="0" b="0"/>
                <wp:docPr id="2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8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27190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00.15pt;height:33.20pt;mso-wrap-distance-left:0.00pt;mso-wrap-distance-top:0.00pt;mso-wrap-distance-right:0.00pt;mso-wrap-distance-bottom:0.0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П - число необходимых помещений;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8760" cy="254635"/>
                <wp:effectExtent l="0" t="0" r="0" b="0"/>
                <wp:docPr id="3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7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3876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8.80pt;height:20.05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- расчетное учебное время полного курса теоретического обучения на одну группу,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часах;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- общее число групп;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0,75 - постоянный коэффициент (загрузка учебного кабинета принимается равной 75%);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2260" cy="238760"/>
                <wp:effectExtent l="0" t="0" r="0" b="0"/>
                <wp:docPr id="4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30226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23.80pt;height:18.80pt;mso-wrap-distance-left:0.00pt;mso-wrap-distance-top:0.00pt;mso-wrap-distance-right:0.00pt;mso-wrap-distance-bottom:0.0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_ фонд времени использования помещения в часах.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вождению проводится вне сетки учебного времени и определяется мастером производственного обучения индивидуально с каждым обучающимся в соответствии с графиком очередности обучения вождению.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практическому вождению в условиях дорожного движения проводится на учебных маршрутах, утвержденных директором автошколы.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время</w:t>
      </w:r>
      <w:r>
        <w:rPr>
          <w:rFonts w:ascii="Times New Roman" w:hAnsi="Times New Roman" w:cs="Times New Roman"/>
          <w:sz w:val="24"/>
          <w:szCs w:val="24"/>
        </w:rPr>
        <w:t xml:space="preserve"> занятии по вождению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обучающий (мастер производственного обучения) </w:t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>
        <w:rPr>
          <w:rFonts w:ascii="Times New Roman" w:hAnsi="Times New Roman" w:cs="Times New Roman"/>
          <w:sz w:val="24"/>
          <w:szCs w:val="24"/>
        </w:rPr>
        <w:t xml:space="preserve">им</w:t>
      </w:r>
      <w:r>
        <w:rPr>
          <w:rFonts w:ascii="Times New Roman" w:hAnsi="Times New Roman" w:cs="Times New Roman"/>
          <w:sz w:val="24"/>
          <w:szCs w:val="24"/>
        </w:rPr>
        <w:t xml:space="preserve">еть</w:t>
      </w:r>
      <w:r>
        <w:rPr>
          <w:rFonts w:ascii="Times New Roman" w:hAnsi="Times New Roman" w:cs="Times New Roman"/>
          <w:sz w:val="24"/>
          <w:szCs w:val="24"/>
        </w:rPr>
        <w:t xml:space="preserve">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Транспортное средство, используемое для обучения </w:t>
      </w:r>
      <w:r>
        <w:rPr>
          <w:rFonts w:ascii="Times New Roman" w:hAnsi="Times New Roman" w:cs="Times New Roman"/>
          <w:sz w:val="24"/>
          <w:szCs w:val="24"/>
        </w:rPr>
        <w:t xml:space="preserve">вождению,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материально-техническим условиям, предусмотренным пунктом 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09"/>
        <w:ind w:firstLine="709"/>
        <w:spacing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/>
      <w:bookmarkStart w:id="76" w:name="_Toc17128839"/>
      <w:r/>
      <w:bookmarkStart w:id="77" w:name="_Toc24634478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4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.2 Кадровые условия реализации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о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бразовательной программы</w:t>
      </w:r>
      <w:bookmarkEnd w:id="76"/>
      <w:r/>
      <w:bookmarkEnd w:id="77"/>
      <w:r/>
      <w:r>
        <w:rPr>
          <w:rFonts w:ascii="Times New Roman" w:hAnsi="Times New Roman" w:cs="Times New Roman"/>
          <w:i/>
          <w:color w:val="auto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производственного обучения, удовлетворяют квалификационным требованиям, указанным в квалификационных справочниках по соответствующим должностям и (или) профессиональных стандартах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мастеров производственного обучения вождению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09"/>
        <w:ind w:firstLine="709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/>
      <w:bookmarkStart w:id="78" w:name="_Toc17128840"/>
      <w:r/>
      <w:bookmarkStart w:id="79" w:name="_Toc24634479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4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.3 Информационно-методические условия реализации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бразовательной программы</w:t>
      </w:r>
      <w:bookmarkEnd w:id="78"/>
      <w:r/>
      <w:bookmarkEnd w:id="79"/>
      <w:r/>
      <w:r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r>
    </w:p>
    <w:p>
      <w:pPr>
        <w:ind w:firstLine="709"/>
        <w:jc w:val="both"/>
      </w:pPr>
      <w:r>
        <w:t xml:space="preserve">Информационно-м</w:t>
      </w:r>
      <w:r>
        <w:t xml:space="preserve">етодические условия реализации о</w:t>
      </w:r>
      <w:r>
        <w:t xml:space="preserve">бразовательной программы включают:</w:t>
      </w:r>
      <w:r/>
    </w:p>
    <w:p>
      <w:pPr>
        <w:ind w:firstLine="709"/>
        <w:jc w:val="both"/>
      </w:pPr>
      <w:r>
        <w:t xml:space="preserve">- учебный план</w:t>
      </w:r>
      <w:r>
        <w:t xml:space="preserve"> </w:t>
      </w:r>
      <w:r>
        <w:t xml:space="preserve">(см. Приложение</w:t>
      </w:r>
      <w:r>
        <w:t xml:space="preserve"> 2</w:t>
      </w:r>
      <w:r>
        <w:t xml:space="preserve">)</w:t>
      </w:r>
      <w:r>
        <w:t xml:space="preserve">;</w:t>
      </w:r>
      <w:r/>
    </w:p>
    <w:p>
      <w:pPr>
        <w:ind w:firstLine="709"/>
        <w:jc w:val="both"/>
      </w:pPr>
      <w:r>
        <w:t xml:space="preserve">- календарный учебный график</w:t>
      </w:r>
      <w:r>
        <w:t xml:space="preserve"> </w:t>
      </w:r>
      <w:r>
        <w:t xml:space="preserve">(см. Приложение</w:t>
      </w:r>
      <w:r>
        <w:t xml:space="preserve"> 3</w:t>
      </w:r>
      <w:r>
        <w:t xml:space="preserve">)</w:t>
      </w:r>
      <w:r>
        <w:t xml:space="preserve">;</w:t>
      </w:r>
      <w:r/>
    </w:p>
    <w:p>
      <w:pPr>
        <w:ind w:firstLine="709"/>
        <w:jc w:val="both"/>
      </w:pPr>
      <w:r>
        <w:t xml:space="preserve">- рабочие программы учебных предметов;</w:t>
      </w:r>
      <w:r/>
    </w:p>
    <w:p>
      <w:pPr>
        <w:ind w:firstLine="709"/>
        <w:jc w:val="both"/>
      </w:pPr>
      <w:r>
        <w:t xml:space="preserve">- </w:t>
      </w:r>
      <w:r>
        <w:t xml:space="preserve">материал</w:t>
      </w:r>
      <w:r>
        <w:t xml:space="preserve">ы</w:t>
      </w:r>
      <w:r>
        <w:t xml:space="preserve"> для проведения промежуточной и итоговой аттестации обучающихся</w:t>
      </w:r>
      <w:r>
        <w:t xml:space="preserve"> </w:t>
      </w:r>
      <w:r>
        <w:t xml:space="preserve">и </w:t>
      </w:r>
      <w:r>
        <w:t xml:space="preserve">методические рекомендации по организации образовательного процесса</w:t>
      </w:r>
      <w:r>
        <w:t xml:space="preserve">;</w:t>
      </w:r>
      <w:r>
        <w:t xml:space="preserve"> </w:t>
      </w:r>
      <w:r/>
    </w:p>
    <w:p>
      <w:pPr>
        <w:ind w:firstLine="709"/>
        <w:jc w:val="both"/>
      </w:pPr>
      <w:r>
        <w:t xml:space="preserve">- расписание занятий</w:t>
      </w:r>
      <w:r>
        <w:t xml:space="preserve"> </w:t>
      </w:r>
      <w:r>
        <w:t xml:space="preserve">(см. Приложение</w:t>
      </w:r>
      <w:r>
        <w:t xml:space="preserve"> 4</w:t>
      </w:r>
      <w:r>
        <w:t xml:space="preserve">)</w:t>
      </w:r>
      <w:r>
        <w:t xml:space="preserve">.</w:t>
      </w:r>
      <w:r/>
    </w:p>
    <w:p>
      <w:pPr>
        <w:ind w:firstLine="708"/>
        <w:jc w:val="both"/>
        <w:shd w:val="clear" w:color="auto" w:fill="ffffff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</w:r>
      <w:r>
        <w:rPr>
          <w:b/>
          <w:i/>
          <w:color w:val="000000" w:themeColor="text1"/>
        </w:rPr>
      </w:r>
    </w:p>
    <w:p>
      <w:pPr>
        <w:ind w:firstLine="708"/>
        <w:jc w:val="both"/>
        <w:shd w:val="clear" w:color="auto" w:fill="ffffff"/>
        <w:rPr>
          <w:color w:val="000000"/>
        </w:rPr>
      </w:pPr>
      <w:r>
        <w:rPr>
          <w:b/>
          <w:i/>
          <w:color w:val="000000" w:themeColor="text1"/>
        </w:rPr>
        <w:t xml:space="preserve">4</w:t>
      </w:r>
      <w:r>
        <w:rPr>
          <w:b/>
          <w:i/>
          <w:color w:val="000000" w:themeColor="text1"/>
        </w:rPr>
        <w:t xml:space="preserve">.4</w:t>
      </w:r>
      <w:r>
        <w:rPr>
          <w:b/>
          <w:i/>
          <w:color w:val="000000" w:themeColor="text1"/>
        </w:rPr>
        <w:t xml:space="preserve">.</w:t>
      </w:r>
      <w:r>
        <w:rPr>
          <w:b/>
          <w:i/>
          <w:color w:val="000000" w:themeColor="text1"/>
        </w:rPr>
        <w:t xml:space="preserve"> Материально-</w:t>
      </w:r>
      <w:r>
        <w:rPr>
          <w:b/>
          <w:i/>
          <w:color w:val="000000" w:themeColor="text1"/>
        </w:rPr>
        <w:t xml:space="preserve">технические условия реализации о</w:t>
      </w:r>
      <w:r>
        <w:rPr>
          <w:b/>
          <w:i/>
          <w:color w:val="000000" w:themeColor="text1"/>
        </w:rPr>
        <w:t xml:space="preserve">бразовательной программы</w:t>
      </w:r>
      <w:r>
        <w:rPr>
          <w:color w:val="000000"/>
        </w:rPr>
        <w:t xml:space="preserve"> </w:t>
      </w:r>
      <w:r>
        <w:rPr>
          <w:color w:val="000000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Тренажеры, используемые </w:t>
      </w:r>
      <w:r>
        <w:rPr>
          <w:rFonts w:ascii="Times New Roman" w:hAnsi="Times New Roman" w:cs="Times New Roman"/>
          <w:sz w:val="24"/>
          <w:szCs w:val="24"/>
        </w:rPr>
        <w:t xml:space="preserve">в учебном процессе,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обеспечивают: первоначал</w:t>
      </w:r>
      <w:r>
        <w:rPr>
          <w:rFonts w:ascii="Times New Roman" w:hAnsi="Times New Roman" w:cs="Times New Roman"/>
          <w:sz w:val="24"/>
          <w:szCs w:val="24"/>
        </w:rPr>
        <w:t xml:space="preserve">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транспортные средства категории "B" представлены механиче</w:t>
      </w:r>
      <w:r>
        <w:rPr>
          <w:rFonts w:ascii="Times New Roman" w:hAnsi="Times New Roman" w:cs="Times New Roman"/>
          <w:sz w:val="24"/>
          <w:szCs w:val="24"/>
        </w:rPr>
        <w:t xml:space="preserve">скими транспортными средствами и</w:t>
      </w:r>
      <w:r>
        <w:rPr>
          <w:rFonts w:ascii="Times New Roman" w:hAnsi="Times New Roman" w:cs="Times New Roman"/>
          <w:sz w:val="24"/>
          <w:szCs w:val="24"/>
        </w:rPr>
        <w:t xml:space="preserve"> прицеп</w:t>
      </w:r>
      <w:r>
        <w:rPr>
          <w:rFonts w:ascii="Times New Roman" w:hAnsi="Times New Roman" w:cs="Times New Roman"/>
          <w:sz w:val="24"/>
          <w:szCs w:val="24"/>
        </w:rPr>
        <w:t xml:space="preserve">ом,</w:t>
      </w:r>
      <w:r>
        <w:rPr>
          <w:rFonts w:ascii="Times New Roman" w:hAnsi="Times New Roman" w:cs="Times New Roman"/>
          <w:sz w:val="24"/>
          <w:szCs w:val="24"/>
        </w:rPr>
        <w:t xml:space="preserve"> разрешенная максимальная масса котор</w:t>
      </w:r>
      <w:r>
        <w:rPr>
          <w:rFonts w:ascii="Times New Roman" w:hAnsi="Times New Roman" w:cs="Times New Roman"/>
          <w:sz w:val="24"/>
          <w:szCs w:val="24"/>
        </w:rPr>
        <w:t xml:space="preserve">ого</w:t>
      </w:r>
      <w:r>
        <w:rPr>
          <w:rFonts w:ascii="Times New Roman" w:hAnsi="Times New Roman" w:cs="Times New Roman"/>
          <w:sz w:val="24"/>
          <w:szCs w:val="24"/>
        </w:rPr>
        <w:t xml:space="preserve"> не превышает 750 кг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зарегистрированными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Расчет количества транспортных средств, осуществляется по формуле: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8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21790" cy="421640"/>
                <wp:effectExtent l="0" t="0" r="0" b="0"/>
                <wp:docPr id="5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5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62179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127.70pt;height:33.20pt;mso-wrap-distance-left:0.00pt;mso-wrap-distance-top:0.00pt;mso-wrap-distance-right:0.00pt;mso-wrap-distance-bottom:0.00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Nтс - количество автотранспортных средств;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- количество часов вождения в соответствии с учебным планом;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- количество обучающихся в год;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24,5 - среднее количество рабочих дней в месяц;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12 - количество рабочих месяцев в году;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количество резервных учебных транспортных средств.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Механическое транспортное средство, используемое для обучения вождению оборудовано дополнительными педалями привода сцепления и тормоза; зеркалом заднего вида для обучающего; опознавательным знаком "Учебное транспортное средство"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установленными требованиями.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rPr>
          <w:b/>
          <w:i/>
        </w:rPr>
      </w:pPr>
      <w:r/>
      <w:bookmarkStart w:id="80" w:name="_Toc2854473"/>
      <w:r/>
      <w:r>
        <w:rPr>
          <w:b/>
          <w:i/>
        </w:rPr>
      </w:r>
    </w:p>
    <w:p>
      <w:pPr>
        <w:jc w:val="center"/>
        <w:rPr>
          <w:b/>
          <w:i/>
        </w:rPr>
      </w:pPr>
      <w:r>
        <w:rPr>
          <w:b/>
          <w:i/>
        </w:rPr>
        <w:t xml:space="preserve">Перечень оборудования</w:t>
      </w:r>
      <w:bookmarkEnd w:id="80"/>
      <w:r>
        <w:rPr>
          <w:b/>
          <w:i/>
        </w:rPr>
        <w:t xml:space="preserve"> </w:t>
      </w:r>
      <w:r>
        <w:rPr>
          <w:b/>
          <w:i/>
        </w:rPr>
        <w:t xml:space="preserve">учебного</w:t>
      </w:r>
      <w:r>
        <w:rPr>
          <w:b/>
          <w:i/>
        </w:rPr>
        <w:t xml:space="preserve"> кабинета</w:t>
      </w:r>
      <w:r>
        <w:rPr>
          <w:b/>
          <w:i/>
        </w:rPr>
      </w:r>
    </w:p>
    <w:p>
      <w:pPr>
        <w:jc w:val="right"/>
        <w:rPr>
          <w:b/>
          <w:i/>
        </w:rPr>
      </w:pPr>
      <w:r>
        <w:rPr>
          <w:b/>
          <w:i/>
        </w:rPr>
        <w:t xml:space="preserve">Таблица 12</w:t>
      </w:r>
      <w:r>
        <w:rPr>
          <w:b/>
          <w:i/>
        </w:rPr>
      </w:r>
    </w:p>
    <w:tbl>
      <w:tblPr>
        <w:tblW w:w="9546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697"/>
        <w:gridCol w:w="1469"/>
        <w:gridCol w:w="1366"/>
        <w:gridCol w:w="14"/>
      </w:tblGrid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и технические средства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качестве тренажера используется учебное транспортное средство)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удерживающее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Гибкое связующее звено (буксировочный трос)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Тягово-сцепное 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соответствующим программным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(монитор, электронная доска)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со схемой населенного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(может быть заменена соответствующим электронным учебным пособием)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Учебно-наглядные пособия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виде плаката, стенда, макета, планшета, модели, схемы, кинофильма, видеофильма, мультимедийных слайдов)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законодательства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дорожного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Опознавательные и регистрационные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регулирования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Сигналы регулировщика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аварийной сигнализации и знака аварийной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движения, маневрирование. Способы разворота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транспортных средств на проезжей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Обгон, опережение, встречный разъезд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и стоянка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перекрестков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пешеходных переходов и мест остановок маршрутных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через железнодорожные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автомагистралям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жилых зонах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Неисправности и условия, при которых запрещается эксплуатация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правонарушения в области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автогражданской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действий при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Психофизиологические основы деятельности 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особенности деятельности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на поведение водителя психотропных, наркотических веществ, алкоголя и медицинских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Конфликтные ситуации в дорожном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риска при вождении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управления транспортными средствами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дорожные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причины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опасные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метеоусловия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темное время суток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водителя за рулем. Экипировка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торможения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Тормозной и остановочный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водителя в критических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Силы, действующие на транспортное 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автомобилем в нештатных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надежность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и боковой интервал. Организация наблюдения в процессе управления транспортным 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дорожных условий на безопасность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прохождение поворотов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пассажиров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пешеходов и велосипедистов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пешеходов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Типовые примеры допускаемых нарушений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Кузов автомобиля, системы пассивной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Горюче-смазочные материалы и специальные жидкости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 трансмиссии автомобилей с различными приводами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сцепления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механической коробки переключения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автоматической коробки переключения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Передняя и задняя подвески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и маркировка автомобильных 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тормозных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системы рулевого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маркировка аккумуляторных батарей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генератора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стартера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бесконтактной и микропроцессорной систем зажигания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внешних световых приборов и звуковых сигналов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прицепов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прицепа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подвесок, применяемых на прицепах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Электрооборудование прицепа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узла сцепки и тягово-сцепного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ежедневное техническое обслуживание автомобиля и прицепа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выполнение грузовых перевозок автомобильным транспортом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определяющие порядок перевозки грузов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выполнение пассажирских перевозок автомобильным транспортом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правовое обеспечение пассажирских перевозок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54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стенд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1992 г. N 2300-1 "О защите прав потребителей"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лицензии с соответствующим приложением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профессиональной подготовки водителей транспортных средств категории "B"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подготовки водителей транспортных средств категории "B", согласованная с Госавтоинспекцией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учебный график (на каждую учебную группу)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занятий (на каждую учебную группу)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учебного вождения (на каждую учебную группу)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 учебных маршрутов, утвержденные руководителем организации, осуществляющей образовательную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жалоб и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97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сайта в сети "Интернет"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6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36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709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</w:r>
      <w:r>
        <w:rPr>
          <w:rFonts w:ascii="Times New Roman" w:hAnsi="Times New Roman" w:cs="Times New Roman"/>
          <w:b w:val="0"/>
          <w:i/>
          <w:sz w:val="24"/>
          <w:szCs w:val="24"/>
        </w:rPr>
      </w:r>
    </w:p>
    <w:p>
      <w:pPr>
        <w:jc w:val="center"/>
        <w:rPr>
          <w:b/>
          <w:i/>
          <w:color w:val="000000" w:themeColor="text1"/>
        </w:rPr>
      </w:pPr>
      <w:r/>
      <w:bookmarkStart w:id="81" w:name="_Toc2854474"/>
      <w:r>
        <w:rPr>
          <w:b/>
          <w:i/>
          <w:color w:val="000000" w:themeColor="text1"/>
        </w:rPr>
        <w:t xml:space="preserve">П</w:t>
      </w:r>
      <w:r>
        <w:rPr>
          <w:b/>
          <w:i/>
          <w:color w:val="000000" w:themeColor="text1"/>
        </w:rPr>
        <w:t xml:space="preserve">еречень материалов по предмету «</w:t>
      </w:r>
      <w:r>
        <w:rPr>
          <w:b/>
          <w:i/>
          <w:color w:val="000000" w:themeColor="text1"/>
        </w:rPr>
        <w:t xml:space="preserve">Первая помощь при дорожно-транспортном происшествии</w:t>
      </w:r>
      <w:bookmarkEnd w:id="81"/>
      <w:r>
        <w:rPr>
          <w:b/>
          <w:i/>
          <w:color w:val="000000" w:themeColor="text1"/>
        </w:rPr>
        <w:t xml:space="preserve">»</w:t>
      </w:r>
      <w:r>
        <w:rPr>
          <w:b/>
          <w:i/>
          <w:color w:val="000000" w:themeColor="text1"/>
        </w:rPr>
      </w:r>
    </w:p>
    <w:p>
      <w:pPr>
        <w:jc w:val="right"/>
        <w:rPr>
          <w:b/>
          <w:i/>
        </w:rPr>
      </w:pPr>
      <w:r>
        <w:rPr>
          <w:b/>
          <w:i/>
        </w:rPr>
        <w:t xml:space="preserve">Таблица 1</w:t>
      </w:r>
      <w:r>
        <w:rPr>
          <w:b/>
          <w:i/>
        </w:rPr>
        <w:t xml:space="preserve">3</w:t>
      </w:r>
      <w:r>
        <w:rPr>
          <w:b/>
          <w:i/>
        </w:rPr>
      </w:r>
    </w:p>
    <w:p>
      <w:pPr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</w:r>
      <w:r>
        <w:rPr>
          <w:b/>
          <w:i/>
          <w:color w:val="000000" w:themeColor="text1"/>
        </w:rPr>
      </w:r>
    </w:p>
    <w:tbl>
      <w:tblPr>
        <w:tblW w:w="9356" w:type="dxa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41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35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взрослого пострадавшего (голова, торс) без контролера для отработки приемов сердечно-легочной реанимации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Тренажер-манекен взрослого пострадавшего для отработки приемов удаления инородного тела из верхних дыхательных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Мотоциклетный шлем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35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Расходные 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пострадавшим в дорожно-транспортных происшествиях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(автомобильная)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Табельные средства для оказания первой помощи. 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искусственной вентиляц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35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Учебно-наглядные пособия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виде плаката, стенда, макета, планшета, модели, схемы, кинофильма, видеофильма, мультимедийных слайдов)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пособия по первой помощи пострадавшим в дорожно-транспортных происшествиях для 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фильмы по первой помощи пострадавшим в дорожно-транспортных происшествиях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35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средства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с соответствующим программным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663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(электронная доска)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41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Автодром имеет установленное п</w:t>
      </w:r>
      <w:r>
        <w:rPr>
          <w:rFonts w:ascii="Times New Roman" w:hAnsi="Times New Roman" w:cs="Times New Roman"/>
          <w:sz w:val="24"/>
          <w:szCs w:val="24"/>
        </w:rPr>
        <w:t xml:space="preserve">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</w:t>
      </w:r>
      <w:r>
        <w:rPr>
          <w:rFonts w:ascii="Times New Roman" w:hAnsi="Times New Roman" w:cs="Times New Roman"/>
          <w:sz w:val="24"/>
          <w:szCs w:val="24"/>
        </w:rPr>
        <w:t xml:space="preserve">ении квалификационного экзамена.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зоне движения транспортных средств не допускается наличие посторонних предметов, не имеющих отношения к обустройству автодрома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</w:t>
      </w:r>
      <w:r>
        <w:rPr>
          <w:rFonts w:ascii="Times New Roman" w:hAnsi="Times New Roman"/>
          <w:sz w:val="24"/>
          <w:szCs w:val="24"/>
        </w:rPr>
        <w:t xml:space="preserve">автодрома</w:t>
      </w:r>
      <w:r>
        <w:rPr>
          <w:rFonts w:ascii="Times New Roman" w:hAnsi="Times New Roman"/>
          <w:sz w:val="24"/>
          <w:szCs w:val="24"/>
        </w:rPr>
        <w:t xml:space="preserve"> для первоначального обучения вождению транспортных средств </w:t>
      </w:r>
      <w:r>
        <w:rPr>
          <w:rFonts w:ascii="Times New Roman" w:hAnsi="Times New Roman"/>
          <w:sz w:val="24"/>
          <w:szCs w:val="24"/>
        </w:rPr>
        <w:t xml:space="preserve">обеспечивает возможность выполнения испытательных упражнений и </w:t>
      </w:r>
      <w:r>
        <w:rPr>
          <w:rFonts w:ascii="Times New Roman" w:hAnsi="Times New Roman"/>
          <w:sz w:val="24"/>
          <w:szCs w:val="24"/>
        </w:rPr>
        <w:t xml:space="preserve">составля</w:t>
      </w:r>
      <w:r>
        <w:rPr>
          <w:rFonts w:ascii="Times New Roman" w:hAnsi="Times New Roman"/>
          <w:sz w:val="24"/>
          <w:szCs w:val="24"/>
        </w:rPr>
        <w:t xml:space="preserve">ет</w:t>
      </w:r>
      <w:r>
        <w:rPr>
          <w:rFonts w:ascii="Times New Roman" w:hAnsi="Times New Roman"/>
          <w:sz w:val="24"/>
          <w:szCs w:val="24"/>
        </w:rPr>
        <w:t xml:space="preserve"> не менее 0,24 га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разметки границ выполнения соответствующих заданий </w:t>
      </w:r>
      <w:r>
        <w:rPr>
          <w:rFonts w:ascii="Times New Roman" w:hAnsi="Times New Roman"/>
          <w:sz w:val="24"/>
          <w:szCs w:val="24"/>
        </w:rPr>
        <w:t xml:space="preserve">применяются конуса разметочные (ограничительные), стойки разметочные, вехи стержневые.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имеет ровное и однородное асфальтовое покрытие, обеспечивающее круглогодичное функционирование. Наклонный участок имеет продольный уклон относительно поверхности закрытой </w:t>
      </w:r>
      <w:r>
        <w:rPr>
          <w:rFonts w:ascii="Times New Roman" w:hAnsi="Times New Roman" w:cs="Times New Roman"/>
          <w:sz w:val="24"/>
          <w:szCs w:val="24"/>
        </w:rPr>
        <w:t xml:space="preserve">площадки в</w:t>
      </w:r>
      <w:r>
        <w:rPr>
          <w:rFonts w:ascii="Times New Roman" w:hAnsi="Times New Roman" w:cs="Times New Roman"/>
          <w:sz w:val="24"/>
          <w:szCs w:val="24"/>
        </w:rPr>
        <w:t xml:space="preserve"> пределах 8 - 16% включительно. </w:t>
      </w:r>
      <w:r>
        <w:rPr>
          <w:rFonts w:ascii="Times New Roman" w:hAnsi="Times New Roman"/>
          <w:sz w:val="24"/>
          <w:szCs w:val="24"/>
        </w:rPr>
        <w:t xml:space="preserve">На участках, предназначенных для</w:t>
      </w:r>
      <w:r>
        <w:rPr>
          <w:rFonts w:ascii="Times New Roman" w:hAnsi="Times New Roman"/>
          <w:sz w:val="24"/>
          <w:szCs w:val="24"/>
        </w:rPr>
        <w:t xml:space="preserve"> движения транспортных средств </w:t>
      </w:r>
      <w:r>
        <w:rPr>
          <w:rFonts w:ascii="Times New Roman" w:hAnsi="Times New Roman"/>
          <w:sz w:val="24"/>
          <w:szCs w:val="24"/>
        </w:rPr>
        <w:t xml:space="preserve">предусмотрен водоотвод. Проезжая часть горизонтальн</w:t>
      </w:r>
      <w:r>
        <w:rPr>
          <w:rFonts w:ascii="Times New Roman" w:hAnsi="Times New Roman"/>
          <w:sz w:val="24"/>
          <w:szCs w:val="24"/>
        </w:rPr>
        <w:t xml:space="preserve">ая</w:t>
      </w:r>
      <w:r>
        <w:rPr>
          <w:rFonts w:ascii="Times New Roman" w:hAnsi="Times New Roman"/>
          <w:sz w:val="24"/>
          <w:szCs w:val="24"/>
        </w:rPr>
        <w:t xml:space="preserve"> с максимальным продольным уклоном не более 100 промилле.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сцепления покрытия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его измерении измерительным колесом стандартным с покрышкой с протектором без рисунка</w:t>
      </w:r>
      <w:r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 xml:space="preserve">ет</w:t>
      </w:r>
      <w:r>
        <w:rPr>
          <w:rFonts w:ascii="Times New Roman" w:hAnsi="Times New Roman" w:cs="Times New Roman"/>
          <w:sz w:val="24"/>
          <w:szCs w:val="24"/>
        </w:rPr>
        <w:t xml:space="preserve"> безопасные условия движения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ГОСТ Р 50597-2017, утвержденного приказом Федерального агентства по техническому регулированию и метрологии от 26 сентября 2017 г. № 1245-ст (М, Стандартинформ, 2017).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втодром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оборудован </w:t>
      </w:r>
      <w:r>
        <w:rPr>
          <w:rFonts w:ascii="Times New Roman" w:hAnsi="Times New Roman" w:cs="Times New Roman"/>
          <w:sz w:val="24"/>
          <w:szCs w:val="24"/>
        </w:rPr>
        <w:t xml:space="preserve">наружны</w:t>
      </w:r>
      <w:r>
        <w:rPr>
          <w:rFonts w:ascii="Times New Roman" w:hAnsi="Times New Roman" w:cs="Times New Roman"/>
          <w:sz w:val="24"/>
          <w:szCs w:val="24"/>
        </w:rPr>
        <w:t xml:space="preserve">ми</w:t>
      </w:r>
      <w:r>
        <w:rPr>
          <w:rFonts w:ascii="Times New Roman" w:hAnsi="Times New Roman" w:cs="Times New Roman"/>
          <w:sz w:val="24"/>
          <w:szCs w:val="24"/>
        </w:rPr>
        <w:t xml:space="preserve"> осветительны</w:t>
      </w:r>
      <w:r>
        <w:rPr>
          <w:rFonts w:ascii="Times New Roman" w:hAnsi="Times New Roman" w:cs="Times New Roman"/>
          <w:sz w:val="24"/>
          <w:szCs w:val="24"/>
        </w:rPr>
        <w:t xml:space="preserve">ми установками и </w:t>
      </w:r>
      <w:r>
        <w:rPr>
          <w:rFonts w:ascii="Times New Roman" w:hAnsi="Times New Roman" w:cs="Times New Roman"/>
          <w:sz w:val="24"/>
          <w:szCs w:val="24"/>
        </w:rPr>
        <w:t xml:space="preserve">техническими средствами, позволяющими обеспечивать взаимодействие с транспортными средствами, используемыми для обучения вождению и проведения квалификационного экзамена, и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в автоматизированном режиме контроль, оценку и хранение результатов выполнения кандидатами в водители каждого испытательного упражнения и ква</w:t>
      </w:r>
      <w:r>
        <w:rPr>
          <w:rFonts w:ascii="Times New Roman" w:hAnsi="Times New Roman" w:cs="Times New Roman"/>
          <w:sz w:val="24"/>
          <w:szCs w:val="24"/>
        </w:rPr>
        <w:t xml:space="preserve">лификационного экзамена в целом.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автоматизированного автодрома обеспечива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средств, размеров предстартовой и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финишной зон, зон</w:t>
      </w:r>
      <w:r>
        <w:rPr>
          <w:rFonts w:ascii="Times New Roman" w:hAnsi="Times New Roman" w:cs="Times New Roman"/>
          <w:sz w:val="24"/>
          <w:szCs w:val="24"/>
        </w:rPr>
        <w:t xml:space="preserve"> выполнения испытательных упражнений и участков движения между ними, а также технологических зон для размещения диспетчерского пункта, элементов автоматизированной системы, технических средств организации дорожного движения и установок наружного освещения.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>
        <w:rPr>
          <w:rFonts w:ascii="Times New Roman" w:hAnsi="Times New Roman" w:cs="Times New Roman"/>
          <w:i/>
        </w:rPr>
      </w:r>
    </w:p>
    <w:p>
      <w:pPr>
        <w:pStyle w:val="708"/>
        <w:numPr>
          <w:ilvl w:val="0"/>
          <w:numId w:val="14"/>
        </w:numPr>
        <w:jc w:val="center"/>
        <w:spacing w:before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/>
      <w:bookmarkStart w:id="82" w:name="_Toc24634480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СИСТЕМА ОЦЕНКИ РЕЗУЛЬТАТОВ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ОСВОЕНИЯ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ОБРАЗОВАТЕЛЬНОЙ ПРОГРАММЫ</w:t>
      </w:r>
      <w:bookmarkEnd w:id="82"/>
      <w:r/>
      <w:r>
        <w:rPr>
          <w:rFonts w:ascii="Times New Roman" w:hAnsi="Times New Roman" w:cs="Times New Roman"/>
          <w:i/>
          <w:color w:val="auto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автошколы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завершается итоговой аттестацией в форме квалификационн</w:t>
      </w:r>
      <w:r>
        <w:rPr>
          <w:rFonts w:ascii="Times New Roman" w:hAnsi="Times New Roman" w:cs="Times New Roman"/>
          <w:sz w:val="24"/>
          <w:szCs w:val="24"/>
        </w:rPr>
        <w:t xml:space="preserve">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проведению квалификационного экзамена привлекаются представители работодателей.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ромежуточн</w:t>
      </w:r>
      <w:r>
        <w:rPr>
          <w:rFonts w:ascii="Times New Roman" w:hAnsi="Times New Roman" w:cs="Times New Roman"/>
          <w:sz w:val="24"/>
          <w:szCs w:val="24"/>
        </w:rPr>
        <w:t xml:space="preserve">ая аттестация осуществляется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зачета или экзамена, ч</w:t>
      </w:r>
      <w:r>
        <w:rPr>
          <w:rFonts w:ascii="Times New Roman" w:hAnsi="Times New Roman" w:cs="Times New Roman"/>
          <w:sz w:val="24"/>
          <w:szCs w:val="24"/>
        </w:rPr>
        <w:t xml:space="preserve">асы </w:t>
      </w:r>
      <w:r>
        <w:rPr>
          <w:rFonts w:ascii="Times New Roman" w:hAnsi="Times New Roman" w:cs="Times New Roman"/>
          <w:sz w:val="24"/>
          <w:szCs w:val="24"/>
        </w:rPr>
        <w:t xml:space="preserve">выделяются</w:t>
      </w:r>
      <w:r>
        <w:rPr>
          <w:rFonts w:ascii="Times New Roman" w:hAnsi="Times New Roman" w:cs="Times New Roman"/>
          <w:sz w:val="24"/>
          <w:szCs w:val="24"/>
        </w:rPr>
        <w:t xml:space="preserve"> за счет времени, отведенного на предмет.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теоретических знаний при проведении квалификационного экзамена проводится по предметам: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Основы законодатель</w:t>
      </w:r>
      <w:r>
        <w:rPr>
          <w:rFonts w:ascii="Times New Roman" w:hAnsi="Times New Roman" w:cs="Times New Roman"/>
          <w:sz w:val="24"/>
          <w:szCs w:val="24"/>
        </w:rPr>
        <w:t xml:space="preserve">ства в сфере дорожного движения»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Устройство и техническое обслуживание </w:t>
      </w:r>
      <w:r>
        <w:rPr>
          <w:rFonts w:ascii="Times New Roman" w:hAnsi="Times New Roman" w:cs="Times New Roman"/>
          <w:sz w:val="24"/>
          <w:szCs w:val="24"/>
        </w:rPr>
        <w:t xml:space="preserve">транспортных средств категории 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B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 как объектов управления»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Основы управления тран</w:t>
      </w:r>
      <w:r>
        <w:rPr>
          <w:rFonts w:ascii="Times New Roman" w:hAnsi="Times New Roman" w:cs="Times New Roman"/>
          <w:sz w:val="24"/>
          <w:szCs w:val="24"/>
        </w:rPr>
        <w:t xml:space="preserve">спортными средствами категории 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B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и выполнение грузовых перевозок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автомобильным транспортом»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и выполнение пассажирских пере</w:t>
      </w:r>
      <w:r>
        <w:rPr>
          <w:rFonts w:ascii="Times New Roman" w:hAnsi="Times New Roman" w:cs="Times New Roman"/>
          <w:sz w:val="24"/>
          <w:szCs w:val="24"/>
        </w:rPr>
        <w:t xml:space="preserve">возок автомобильным транспортом»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B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 на закрытой площадке. На втором этапе осуществляется проверка навыков управления транспортным средством категории 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B</w:t>
      </w:r>
      <w:r>
        <w:rPr>
          <w:rFonts w:ascii="Times New Roman" w:hAnsi="Times New Roman" w:cs="Times New Roman"/>
          <w:sz w:val="24"/>
          <w:szCs w:val="24"/>
        </w:rPr>
        <w:t xml:space="preserve">"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  <w:highlight w:val="yellow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Промежуточная и итоговая аттестация проводится с использованием материалов, утверждаемых директором </w:t>
      </w:r>
      <w:r>
        <w:rPr>
          <w:rFonts w:ascii="Times New Roman" w:hAnsi="Times New Roman" w:cs="Times New Roman"/>
          <w:sz w:val="24"/>
          <w:szCs w:val="24"/>
        </w:rPr>
        <w:t xml:space="preserve">автошколы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автошколой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бумажных и </w:t>
      </w:r>
      <w:r>
        <w:rPr>
          <w:rFonts w:ascii="Times New Roman" w:hAnsi="Times New Roman" w:cs="Times New Roman"/>
          <w:sz w:val="24"/>
          <w:szCs w:val="24"/>
        </w:rPr>
        <w:t xml:space="preserve">электронных носителях.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0"/>
      </w:pPr>
      <w:r/>
      <w:bookmarkStart w:id="83" w:name="Par2139"/>
      <w:r/>
      <w:bookmarkStart w:id="84" w:name="_Toc24634482"/>
      <w:r/>
      <w:bookmarkEnd w:id="83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  <w:outlineLvl w:val="0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используемой литературы</w:t>
      </w:r>
      <w:bookmarkEnd w:id="84"/>
      <w:r/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 Б.А. Психофизиологические основы деятельности водителя. – М., 2007 – 214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Бакунов А.С. Техника транспорта. Обслуживание и ремонт.  – Омск: СибАДИ, 2009 – 78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Беженцев А.А. Безопасность дорожного движения: учебное пособие – М. Вузовский учебник, 2018 – 272с.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Боровинский А.Ю. Первая медицинская помощь при ДТП.  Изд. ИД Третий Рим, 2016 – 48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Булай П.И. Первая помощь. Изд. Парадокс, 2010 – 192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Галкин А.Н.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и безопасность дорожного движения : учебник для вузов / А. Н. Галкин [и др.] ; под редакцией К. В. Костина. — 2-е изд., перераб. и доп. — Москва : Издательство Юрайт, 2020. — 229 с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Громаковский А. Бранихин Г. Устройство автомобиля для сдающих экзамены в ГИБДД и начинающих водителей. – СПб.: Питер, 2010. – 64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Громаковский А. Экзаменационные задачи для подготовки к экзаменам на право</w:t>
      </w:r>
      <w:r>
        <w:rPr>
          <w:rFonts w:ascii="Times New Roman" w:hAnsi="Times New Roman" w:cs="Times New Roman"/>
          <w:sz w:val="24"/>
          <w:szCs w:val="24"/>
        </w:rPr>
        <w:br/>
        <w:t xml:space="preserve">управления ТС кат</w:t>
      </w:r>
      <w:r>
        <w:rPr>
          <w:rFonts w:ascii="Times New Roman" w:hAnsi="Times New Roman" w:cs="Times New Roman"/>
          <w:sz w:val="24"/>
          <w:szCs w:val="24"/>
        </w:rPr>
        <w:t xml:space="preserve">егорий АВM, подкатегорий A1, B1</w:t>
      </w:r>
      <w:r>
        <w:rPr>
          <w:rFonts w:ascii="Times New Roman" w:hAnsi="Times New Roman" w:cs="Times New Roman"/>
          <w:sz w:val="24"/>
          <w:szCs w:val="24"/>
        </w:rPr>
        <w:t xml:space="preserve">/ Громаковский А. – Москва: </w:t>
      </w:r>
      <w:r>
        <w:rPr>
          <w:rFonts w:ascii="Times New Roman" w:hAnsi="Times New Roman" w:cs="Times New Roman"/>
          <w:sz w:val="24"/>
          <w:szCs w:val="24"/>
        </w:rPr>
        <w:t xml:space="preserve">Рецепт-Холдинг, 2022 г</w:t>
      </w:r>
      <w:r>
        <w:rPr>
          <w:rFonts w:ascii="Times New Roman" w:hAnsi="Times New Roman" w:cs="Times New Roman"/>
          <w:sz w:val="24"/>
          <w:szCs w:val="24"/>
        </w:rPr>
        <w:t xml:space="preserve">. – 240 с. : ил. – (Правила Дорожного Движения)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Гудков В.А. Миротин Л.Б. Пассажирские автомобильные перевозки. Изд. Горячая Линия – Телеком, 2013 – 115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Дудченко В.А. Технология грузовых перевозок.  Изд. Маршрут, 2006. – 133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Коноплянко В.И. Зырянов В.В. Воробъев Ю.В. Основы управления автомобилем и безопасность дорожного движения: Учеб.пособие - М.; Высш. шк., 2005 – 271 с.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Крапивина,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Безопасность транспортного процесса: уч. пос. [Электронный ресурс] / Е.А. Крапивина,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С.Ю. Попова, Ю.Р. Качинский. – Челябинск: ОУ ВО «Южно-Уральский технологический университет», 2021.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Майборода, О.В. Основы управления автомобилем и безопасность движения: Учебник / О.В. Майборода. - М.: Academia, 2018. - 255 c.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дорожного движения Российской  Федерации. 3-е изд., испр. и доп. – М.: ОЛМА Медиа Групп, 2019. – 64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Пятницкий, Л.Н. Безопасность дорожного движения глазами физика / Л.Н. Пятницкий. - М.: КД Либроком, 2019. - 144 c.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Серебряков К.Б., Михайловский Е.В. Устройство автомобиля. 6-е изд. – М.: Машиностроение, 2006  – 352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Струков Ю.В., Денисов Г.А., Артемов А.Ю. Дорожные условия и безопасность движения Воронеж: ВГЛТУ, 2016. — 105 c.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Тимовский А.А., Нестеренко В.Б. Основы управления автомобилем и безопасность дорожного движения. Изд. Арий, 2009 – 146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 Ю.А., Остаповский А.Н. Устройство и техническое обслуживание легковых автомобилей. -  Омск, 2007  – 154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Шельмин Е.В. КоАП для автомобилистов. – СПб.: Питер, 2014  – 64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Широкой М.Ю. Новорожденный водитель (психология начинающего водителя). Изд. Арий, 2012 – 62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Шухман Ю.И. Основы управления автомобилем и безопасность дорожного движения. Изд.  За рулем, 2007. – 165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Усольцева. И В  Психофизиологические основы деятельности водителя. – М., 2019 – 192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26"/>
        <w:numPr>
          <w:ilvl w:val="0"/>
          <w:numId w:val="13"/>
        </w:numPr>
        <w:ind w:left="709" w:hanging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 В.Ф. Учебник по устройству легкового автомобиля Третий Рим, </w:t>
      </w:r>
      <w:r>
        <w:rPr>
          <w:rFonts w:ascii="Times New Roman" w:hAnsi="Times New Roman" w:cs="Times New Roman"/>
          <w:sz w:val="24"/>
          <w:szCs w:val="24"/>
        </w:rPr>
        <w:t xml:space="preserve">транспорт  2017</w:t>
      </w:r>
      <w:r>
        <w:rPr>
          <w:rFonts w:ascii="Times New Roman" w:hAnsi="Times New Roman" w:cs="Times New Roman"/>
          <w:sz w:val="24"/>
          <w:szCs w:val="24"/>
        </w:rPr>
        <w:t xml:space="preserve"> – 112 с.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Приложение 1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к образовательной программе профессиональной подготовки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водителей транспортных средств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категории "В" </w:t>
      </w:r>
      <w:r>
        <w:rPr>
          <w:b/>
          <w:i/>
        </w:rPr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Дополнения в образовательную программу </w:t>
      </w:r>
      <w:r>
        <w:rPr>
          <w:b/>
          <w:sz w:val="28"/>
          <w:szCs w:val="28"/>
        </w:rPr>
      </w:r>
    </w:p>
    <w:p>
      <w:pPr>
        <w:contextualSpacing/>
        <w:jc w:val="center"/>
        <w:rPr>
          <w:b/>
        </w:rPr>
      </w:pPr>
      <w:r>
        <w:rPr>
          <w:b/>
        </w:rPr>
        <w:t xml:space="preserve">ПРОФЕССИОНАЛЬНОЙ ПОДГОТОВКИ ВОДИТЕЛЕЙ</w:t>
      </w:r>
      <w:r>
        <w:rPr>
          <w:b/>
        </w:rPr>
      </w:r>
    </w:p>
    <w:p>
      <w:pPr>
        <w:contextualSpacing/>
        <w:jc w:val="center"/>
        <w:rPr>
          <w:b/>
        </w:rPr>
      </w:pPr>
      <w:r>
        <w:rPr>
          <w:b/>
        </w:rPr>
        <w:t xml:space="preserve">ТРАНСПОРТНЫХ СРЕДСТВ КАТЕГОРИИ «В»</w:t>
      </w:r>
      <w:r>
        <w:rPr>
          <w:b/>
        </w:rPr>
      </w:r>
    </w:p>
    <w:p>
      <w:pPr>
        <w:contextualSpacing/>
        <w:jc w:val="center"/>
        <w:rPr>
          <w:b/>
        </w:rPr>
      </w:pPr>
      <w:r>
        <w:rPr>
          <w:b/>
        </w:rPr>
        <w:t xml:space="preserve">(с механической трансмиссией/с автоматической трансмиссией)</w:t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  <w:t xml:space="preserve">для лиц, не </w:t>
      </w:r>
      <w:r>
        <w:rPr>
          <w:b/>
        </w:rPr>
        <w:t xml:space="preserve">достигших </w:t>
      </w:r>
      <w:r>
        <w:rPr>
          <w:b/>
        </w:rPr>
        <w:t xml:space="preserve">18</w:t>
      </w:r>
      <w:r>
        <w:rPr>
          <w:b/>
        </w:rPr>
        <w:t xml:space="preserve">-летнего возраста</w:t>
      </w:r>
      <w:r>
        <w:rPr>
          <w:b/>
        </w:rPr>
      </w:r>
    </w:p>
    <w:p>
      <w:pPr>
        <w:jc w:val="center"/>
        <w:rPr>
          <w:b/>
          <w:i/>
        </w:rPr>
      </w:pPr>
      <w:r>
        <w:rPr>
          <w:b/>
          <w:i/>
        </w:rPr>
      </w:r>
      <w:r>
        <w:rPr>
          <w:b/>
          <w:i/>
        </w:rPr>
      </w:r>
    </w:p>
    <w:p>
      <w:pPr>
        <w:jc w:val="right"/>
        <w:rPr>
          <w:sz w:val="26"/>
          <w:szCs w:val="26"/>
        </w:rPr>
      </w:pPr>
      <w:r>
        <w:rPr>
          <w:i/>
          <w:sz w:val="22"/>
          <w:szCs w:val="22"/>
        </w:rPr>
        <w:t xml:space="preserve">(на основании письма Министерства просв</w:t>
      </w:r>
      <w:r>
        <w:rPr>
          <w:i/>
          <w:sz w:val="22"/>
          <w:szCs w:val="22"/>
        </w:rPr>
        <w:t xml:space="preserve">ещения Российской Федерации от «08» апреля 2019г. № ИП-403/05 о направлении методических рекомендаций обеспечивающих реализацию программ профессиональной подготовки водителей категории "B" и подкатегории "A1" из числа лиц, не достигших 18-летнего возраста)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</w:p>
    <w:p>
      <w:pPr>
        <w:ind w:firstLine="709"/>
        <w:jc w:val="right"/>
      </w:pPr>
      <w:r/>
      <w:r/>
    </w:p>
    <w:p>
      <w:pPr>
        <w:jc w:val="center"/>
        <w:shd w:val="clear" w:color="auto" w:fill="ffffff"/>
        <w:rPr>
          <w:b/>
          <w:bCs/>
          <w:i/>
        </w:rPr>
      </w:pPr>
      <w:r>
        <w:rPr>
          <w:b/>
          <w:bCs/>
          <w:i/>
        </w:rPr>
        <w:t xml:space="preserve">2. СТРУКТУРА И СОДЕРЖАНИЕ </w:t>
      </w:r>
      <w:r>
        <w:rPr>
          <w:b/>
          <w:bCs/>
          <w:i/>
        </w:rPr>
        <w:t xml:space="preserve">ОБРАЗОВАТЕЛЬНОЙ</w:t>
      </w:r>
      <w:r>
        <w:rPr>
          <w:b/>
          <w:bCs/>
          <w:i/>
        </w:rPr>
        <w:t xml:space="preserve"> ПРОГРАММЫ</w:t>
      </w:r>
      <w:r>
        <w:rPr>
          <w:b/>
          <w:bCs/>
          <w:i/>
        </w:rPr>
      </w:r>
    </w:p>
    <w:p>
      <w:pPr>
        <w:ind w:firstLine="680"/>
        <w:jc w:val="center"/>
        <w:shd w:val="clear" w:color="auto" w:fill="ffffff"/>
        <w:rPr>
          <w:b/>
          <w:bCs/>
          <w:i/>
        </w:rPr>
      </w:pPr>
      <w:r>
        <w:rPr>
          <w:b/>
          <w:bCs/>
          <w:i/>
        </w:rPr>
      </w:r>
      <w:r>
        <w:rPr>
          <w:b/>
          <w:bCs/>
          <w:i/>
        </w:rPr>
      </w:r>
    </w:p>
    <w:p>
      <w:pPr>
        <w:ind w:firstLine="680"/>
        <w:jc w:val="center"/>
        <w:shd w:val="clear" w:color="auto" w:fill="ffffff"/>
        <w:rPr>
          <w:b/>
          <w:bCs/>
          <w:i/>
        </w:rPr>
      </w:pPr>
      <w:r>
        <w:rPr>
          <w:b/>
          <w:bCs/>
          <w:i/>
        </w:rPr>
        <w:t xml:space="preserve">п</w:t>
      </w:r>
      <w:r>
        <w:rPr>
          <w:b/>
          <w:bCs/>
          <w:i/>
        </w:rPr>
        <w:t xml:space="preserve">рофессиональной подготовки водителей транспортных средств категории </w:t>
      </w:r>
      <w:r>
        <w:t xml:space="preserve">"</w:t>
      </w:r>
      <w:r>
        <w:rPr>
          <w:b/>
          <w:bCs/>
          <w:i/>
        </w:rPr>
        <w:t xml:space="preserve">В</w:t>
      </w:r>
      <w:r>
        <w:t xml:space="preserve">"</w:t>
      </w:r>
      <w:r>
        <w:rPr>
          <w:b/>
          <w:bCs/>
          <w:i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(с механической трансмиссией /с автоматической трансмиссией)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680"/>
        <w:jc w:val="right"/>
        <w:shd w:val="clear" w:color="auto" w:fill="ffffff"/>
        <w:rPr>
          <w:b/>
          <w:bCs/>
          <w:i/>
        </w:rPr>
      </w:pPr>
      <w:r>
        <w:rPr>
          <w:b/>
          <w:bCs/>
          <w:i/>
        </w:rPr>
        <w:t xml:space="preserve">   </w:t>
      </w:r>
      <w:r>
        <w:rPr>
          <w:b/>
          <w:bCs/>
          <w:i/>
        </w:rPr>
      </w:r>
    </w:p>
    <w:p>
      <w:pPr>
        <w:ind w:firstLine="680"/>
        <w:jc w:val="right"/>
        <w:shd w:val="clear" w:color="auto" w:fill="ffffff"/>
      </w:pPr>
      <w:r>
        <w:rPr>
          <w:b/>
          <w:bCs/>
          <w:i/>
        </w:rPr>
        <w:t xml:space="preserve">  Таблица 14</w:t>
      </w:r>
      <w:r>
        <w:t xml:space="preserve"> </w:t>
      </w:r>
      <w:r/>
    </w:p>
    <w:tbl>
      <w:tblPr>
        <w:tblW w:w="9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1519"/>
        <w:gridCol w:w="1941"/>
        <w:gridCol w:w="1868"/>
      </w:tblGrid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0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Учебные предметы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32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Количество часов</w:t>
            </w:r>
            <w:r/>
          </w:p>
        </w:tc>
      </w:tr>
      <w:tr>
        <w:trPr>
          <w:trHeight w:val="0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51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Всего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809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В том числе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Теоретические занятия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Практические занятия</w:t>
            </w:r>
            <w:r/>
          </w:p>
        </w:tc>
      </w:tr>
      <w:tr>
        <w:trPr/>
        <w:tc>
          <w:tcPr>
            <w:gridSpan w:val="4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b/>
                <w:bCs/>
              </w:rPr>
            </w:pPr>
            <w:r>
              <w:rPr>
                <w:b/>
                <w:bCs/>
              </w:rPr>
              <w:t xml:space="preserve">Учебные предметы базового цикла</w:t>
            </w:r>
            <w:r>
              <w:rPr>
                <w:b/>
                <w:bCs/>
              </w:rPr>
            </w:r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0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Основы </w:t>
            </w:r>
            <w:hyperlink r:id="rId16" w:tooltip="http://base.garant.ru/10105643/1b93c134b90c6071b4dc3f495464b753/#block_4" w:anchor="block_4" w:history="1">
              <w:r>
                <w:t xml:space="preserve">законодательства</w:t>
              </w:r>
            </w:hyperlink>
            <w:r>
              <w:t xml:space="preserve"> в сфере дорожного движения</w:t>
            </w:r>
            <w:r>
              <w:t xml:space="preserve">.</w:t>
            </w:r>
            <w:r/>
          </w:p>
          <w:p>
            <w:pPr>
              <w:ind w:left="75" w:right="75"/>
            </w:pPr>
            <w:r>
              <w:t xml:space="preserve">Зачет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42</w:t>
            </w:r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30</w:t>
            </w:r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12</w:t>
            </w:r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0" w:type="dxa"/>
            <w:textDirection w:val="lrTb"/>
            <w:noWrap w:val="false"/>
          </w:tcPr>
          <w:p>
            <w:pPr>
              <w:ind w:left="75" w:right="75"/>
              <w:spacing w:before="75" w:after="75"/>
            </w:pPr>
            <w:r>
              <w:t xml:space="preserve">Психофизиологические основы деятельности водителя</w:t>
            </w:r>
            <w:r>
              <w:t xml:space="preserve">.</w:t>
            </w:r>
            <w:r/>
          </w:p>
          <w:p>
            <w:pPr>
              <w:ind w:left="75" w:right="75"/>
              <w:spacing w:before="75" w:after="75"/>
            </w:pPr>
            <w:r>
              <w:t xml:space="preserve">Зачет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12</w:t>
            </w:r>
            <w:r/>
          </w:p>
          <w:p>
            <w:pPr>
              <w:ind w:left="75" w:right="75"/>
              <w:jc w:val="center"/>
              <w:spacing w:before="75" w:after="75"/>
            </w:pPr>
            <w:r/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8</w:t>
            </w:r>
            <w:r/>
          </w:p>
          <w:p>
            <w:pPr>
              <w:ind w:left="75" w:right="75"/>
              <w:jc w:val="center"/>
              <w:spacing w:before="75" w:after="75"/>
            </w:pPr>
            <w:r/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4</w:t>
            </w:r>
            <w:r/>
          </w:p>
          <w:p>
            <w:pPr>
              <w:ind w:left="75" w:right="75"/>
              <w:jc w:val="center"/>
              <w:spacing w:before="75" w:after="75"/>
            </w:pPr>
            <w:r/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0" w:type="dxa"/>
            <w:textDirection w:val="lrTb"/>
            <w:noWrap w:val="false"/>
          </w:tcPr>
          <w:p>
            <w:pPr>
              <w:ind w:left="75" w:right="75"/>
              <w:spacing w:before="75" w:after="75"/>
            </w:pPr>
            <w:r>
              <w:t xml:space="preserve">Основы управления транспортными средствами</w:t>
            </w:r>
            <w:r>
              <w:t xml:space="preserve">.</w:t>
            </w:r>
            <w:r/>
          </w:p>
          <w:p>
            <w:pPr>
              <w:ind w:left="75" w:right="75"/>
              <w:spacing w:before="75" w:after="75"/>
            </w:pPr>
            <w:r>
              <w:t xml:space="preserve">Зачет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14</w:t>
            </w:r>
            <w:r/>
          </w:p>
          <w:p>
            <w:pPr>
              <w:ind w:left="75" w:right="75"/>
              <w:jc w:val="center"/>
              <w:spacing w:before="75" w:after="75"/>
            </w:pPr>
            <w:r/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12</w:t>
            </w:r>
            <w:r/>
          </w:p>
          <w:p>
            <w:pPr>
              <w:ind w:left="75" w:right="75"/>
              <w:jc w:val="center"/>
              <w:spacing w:before="75" w:after="75"/>
            </w:pPr>
            <w:r/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2</w:t>
            </w:r>
            <w:r/>
          </w:p>
          <w:p>
            <w:pPr>
              <w:ind w:left="75" w:right="75"/>
              <w:jc w:val="center"/>
              <w:spacing w:before="75" w:after="75"/>
            </w:pPr>
            <w:r/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0" w:type="dxa"/>
            <w:textDirection w:val="lrTb"/>
            <w:noWrap w:val="false"/>
          </w:tcPr>
          <w:p>
            <w:pPr>
              <w:ind w:left="75" w:right="75"/>
              <w:spacing w:before="75" w:after="75"/>
            </w:pPr>
            <w:r>
              <w:t xml:space="preserve">Первая помощь при дорожно-транспортном происшествии</w:t>
            </w:r>
            <w:r>
              <w:t xml:space="preserve">.</w:t>
            </w:r>
            <w:r/>
          </w:p>
          <w:p>
            <w:pPr>
              <w:ind w:left="75" w:right="75"/>
              <w:spacing w:before="75" w:after="75"/>
            </w:pPr>
            <w:r>
              <w:t xml:space="preserve">Зачет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16</w:t>
            </w:r>
            <w:r/>
          </w:p>
          <w:p>
            <w:pPr>
              <w:ind w:left="75" w:right="75"/>
              <w:jc w:val="center"/>
              <w:spacing w:before="75" w:after="75"/>
            </w:pPr>
            <w:r/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8</w:t>
            </w:r>
            <w:r/>
          </w:p>
          <w:p>
            <w:pPr>
              <w:ind w:left="75" w:right="75"/>
              <w:jc w:val="center"/>
              <w:spacing w:before="75" w:after="75"/>
            </w:pPr>
            <w:r/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8</w:t>
            </w:r>
            <w:r/>
          </w:p>
          <w:p>
            <w:pPr>
              <w:ind w:left="75" w:right="75"/>
              <w:jc w:val="center"/>
              <w:spacing w:before="75" w:after="75"/>
            </w:pPr>
            <w:r/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-</w:t>
            </w:r>
            <w:r/>
          </w:p>
        </w:tc>
      </w:tr>
      <w:tr>
        <w:trPr/>
        <w:tc>
          <w:tcPr>
            <w:gridSpan w:val="4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b/>
                <w:i/>
              </w:rPr>
            </w:pPr>
            <w:r>
              <w:rPr>
                <w:b/>
                <w:i/>
              </w:rPr>
              <w:t xml:space="preserve">Факультативные занятия</w:t>
            </w:r>
            <w:r>
              <w:rPr>
                <w:b/>
                <w:i/>
              </w:rPr>
            </w:r>
          </w:p>
          <w:p>
            <w:pPr>
              <w:ind w:left="75" w:right="75"/>
              <w:jc w:val="center"/>
              <w:spacing w:before="75" w:after="75"/>
              <w:rPr>
                <w:b/>
                <w:i/>
              </w:rPr>
            </w:pPr>
            <w:r>
              <w:rPr>
                <w:b/>
                <w:i/>
              </w:rPr>
              <w:t xml:space="preserve"> (для обучающихся из числа лиц, не достигших 18-летнего возраста)</w:t>
            </w:r>
            <w:r>
              <w:rPr>
                <w:b/>
                <w:i/>
              </w:rPr>
            </w:r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0" w:type="dxa"/>
            <w:textDirection w:val="lrTb"/>
            <w:noWrap w:val="false"/>
          </w:tcPr>
          <w:p>
            <w:pPr>
              <w:ind w:left="75" w:right="75"/>
              <w:spacing w:before="75" w:after="75"/>
              <w:rPr>
                <w:i/>
              </w:rPr>
            </w:pPr>
            <w:r>
              <w:rPr>
                <w:i/>
              </w:rPr>
              <w:t xml:space="preserve">Основы </w:t>
            </w:r>
            <w:hyperlink r:id="rId17" w:tooltip="http://base.garant.ru/10105643/1b93c134b90c6071b4dc3f495464b753/#block_4" w:anchor="block_4" w:history="1">
              <w:r>
                <w:rPr>
                  <w:i/>
                </w:rPr>
                <w:t xml:space="preserve">законодательства</w:t>
              </w:r>
            </w:hyperlink>
            <w:r>
              <w:rPr>
                <w:i/>
              </w:rPr>
              <w:t xml:space="preserve"> в сфере дорожного движения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4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4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0" w:type="dxa"/>
            <w:textDirection w:val="lrTb"/>
            <w:noWrap w:val="false"/>
          </w:tcPr>
          <w:p>
            <w:pPr>
              <w:ind w:left="75" w:right="75"/>
              <w:spacing w:before="75" w:after="75"/>
              <w:rPr>
                <w:i/>
              </w:rPr>
            </w:pPr>
            <w:r>
              <w:rPr>
                <w:i/>
              </w:rPr>
              <w:t xml:space="preserve">История развития транспортной отрасли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6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4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2</w:t>
            </w:r>
            <w:r>
              <w:rPr>
                <w:i/>
              </w:rPr>
            </w:r>
          </w:p>
        </w:tc>
      </w:tr>
      <w:tr>
        <w:trPr/>
        <w:tc>
          <w:tcPr>
            <w:gridSpan w:val="4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b/>
                <w:bCs/>
              </w:rPr>
            </w:pPr>
            <w:r>
              <w:rPr>
                <w:b/>
                <w:bCs/>
              </w:rPr>
              <w:t xml:space="preserve">Учебные предметы специального цикла</w:t>
            </w:r>
            <w:r>
              <w:rPr>
                <w:b/>
                <w:bCs/>
              </w:rPr>
            </w:r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0" w:type="dxa"/>
            <w:textDirection w:val="lrTb"/>
            <w:noWrap w:val="false"/>
          </w:tcPr>
          <w:p>
            <w:pPr>
              <w:ind w:left="75" w:right="75"/>
              <w:spacing w:before="75" w:after="75"/>
            </w:pPr>
            <w:r>
              <w:t xml:space="preserve">Устройство и техническое обслуживание транспортных средств категории "В" как объектов управления</w:t>
            </w:r>
            <w:r>
              <w:t xml:space="preserve">.</w:t>
            </w:r>
            <w:r/>
          </w:p>
          <w:p>
            <w:pPr>
              <w:ind w:left="75" w:right="75"/>
              <w:spacing w:before="75" w:after="75"/>
            </w:pPr>
            <w:r>
              <w:t xml:space="preserve">Зачет.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20</w:t>
            </w:r>
            <w:r/>
          </w:p>
          <w:p>
            <w:pPr>
              <w:ind w:left="75" w:right="75"/>
              <w:jc w:val="center"/>
              <w:spacing w:before="75" w:after="75"/>
            </w:pPr>
            <w:r/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18</w:t>
            </w:r>
            <w:r/>
          </w:p>
          <w:p>
            <w:pPr>
              <w:ind w:left="75" w:right="75"/>
              <w:jc w:val="center"/>
              <w:spacing w:before="75" w:after="75"/>
            </w:pPr>
            <w:r/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2</w:t>
            </w:r>
            <w:r/>
          </w:p>
          <w:p>
            <w:pPr>
              <w:ind w:left="75" w:right="75"/>
              <w:jc w:val="center"/>
              <w:spacing w:before="75" w:after="75"/>
            </w:pPr>
            <w:r/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0" w:type="dxa"/>
            <w:textDirection w:val="lrTb"/>
            <w:noWrap w:val="false"/>
          </w:tcPr>
          <w:p>
            <w:pPr>
              <w:ind w:left="75" w:right="75"/>
              <w:spacing w:before="75" w:after="75"/>
            </w:pPr>
            <w:r>
              <w:t xml:space="preserve">Основы управления транспортными средствами категории "В"</w:t>
            </w:r>
            <w:r>
              <w:t xml:space="preserve">.</w:t>
            </w:r>
            <w:r/>
          </w:p>
          <w:p>
            <w:pPr>
              <w:ind w:left="75" w:right="75"/>
              <w:spacing w:before="75" w:after="75"/>
            </w:pPr>
            <w:r>
              <w:t xml:space="preserve">Зачет.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12</w:t>
            </w:r>
            <w:r/>
          </w:p>
          <w:p>
            <w:pPr>
              <w:ind w:left="75" w:right="75"/>
              <w:jc w:val="center"/>
              <w:spacing w:before="75" w:after="75"/>
            </w:pPr>
            <w:r/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8</w:t>
            </w:r>
            <w:r/>
          </w:p>
          <w:p>
            <w:pPr>
              <w:ind w:left="75" w:right="75"/>
              <w:jc w:val="center"/>
              <w:spacing w:before="75" w:after="75"/>
            </w:pPr>
            <w:r/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4</w:t>
            </w:r>
            <w:r/>
          </w:p>
          <w:p>
            <w:pPr>
              <w:ind w:left="75" w:right="75"/>
              <w:jc w:val="center"/>
              <w:spacing w:before="75" w:after="75"/>
            </w:pPr>
            <w:r/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0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Вождение транспортных средств категории "В" (с механической трансмиссией / с автоматической трансмиссией</w:t>
            </w:r>
            <w:r>
              <w:t xml:space="preserve">)</w:t>
            </w:r>
            <w:r>
              <w:t xml:space="preserve">.</w:t>
            </w:r>
            <w:r/>
          </w:p>
          <w:p>
            <w:pPr>
              <w:ind w:left="75" w:right="75"/>
            </w:pPr>
            <w:r>
              <w:t xml:space="preserve">Зачет.</w:t>
            </w:r>
            <w:r>
              <w:t xml:space="preserve"> 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56/54</w:t>
            </w:r>
            <w:r/>
          </w:p>
          <w:p>
            <w:pPr>
              <w:ind w:left="75" w:right="75"/>
              <w:jc w:val="center"/>
              <w:spacing w:before="75" w:after="75"/>
            </w:pPr>
            <w:r/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2/2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941" w:type="dxa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 </w:t>
            </w:r>
            <w:r>
              <w:rPr>
                <w:sz w:val="23"/>
                <w:szCs w:val="23"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56/54</w:t>
            </w:r>
            <w:r/>
          </w:p>
          <w:p>
            <w:pPr>
              <w:ind w:left="75" w:right="75"/>
              <w:jc w:val="center"/>
              <w:spacing w:before="75" w:after="75"/>
            </w:pPr>
            <w:r/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2/2</w:t>
            </w:r>
            <w:r/>
          </w:p>
        </w:tc>
      </w:tr>
      <w:tr>
        <w:trPr/>
        <w:tc>
          <w:tcPr>
            <w:gridSpan w:val="4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b/>
                <w:bCs/>
              </w:rPr>
            </w:pPr>
            <w:r>
              <w:rPr>
                <w:b/>
                <w:bCs/>
              </w:rPr>
              <w:t xml:space="preserve">Учебные предметы профессионального цикла</w:t>
            </w:r>
            <w:r>
              <w:rPr>
                <w:b/>
                <w:bCs/>
              </w:rPr>
            </w:r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0" w:type="dxa"/>
            <w:textDirection w:val="lrTb"/>
            <w:noWrap w:val="false"/>
          </w:tcPr>
          <w:p>
            <w:pPr>
              <w:ind w:left="75" w:right="75"/>
              <w:spacing w:before="75" w:after="75"/>
            </w:pPr>
            <w:r>
              <w:t xml:space="preserve">Организация и выполнение грузовых перевозок автомобильным транспортом</w:t>
            </w:r>
            <w:r>
              <w:t xml:space="preserve">.</w:t>
            </w:r>
            <w:r/>
          </w:p>
          <w:p>
            <w:pPr>
              <w:ind w:left="75" w:right="75"/>
              <w:spacing w:before="75" w:after="75"/>
            </w:pPr>
            <w:r>
              <w:t xml:space="preserve">Зачет.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8</w:t>
            </w:r>
            <w:r/>
          </w:p>
          <w:p>
            <w:pPr>
              <w:ind w:left="75" w:right="75"/>
              <w:jc w:val="center"/>
              <w:spacing w:before="75" w:after="75"/>
            </w:pPr>
            <w:r/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8</w:t>
            </w:r>
            <w:r/>
          </w:p>
          <w:p>
            <w:pPr>
              <w:ind w:left="75" w:right="75"/>
              <w:jc w:val="center"/>
              <w:spacing w:before="75" w:after="75"/>
            </w:pPr>
            <w:r/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-</w:t>
            </w:r>
            <w:r/>
          </w:p>
          <w:p>
            <w:pPr>
              <w:ind w:left="75" w:right="75"/>
              <w:jc w:val="center"/>
              <w:spacing w:before="75" w:after="75"/>
            </w:pPr>
            <w:r/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-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70" w:type="dxa"/>
            <w:textDirection w:val="lrTb"/>
            <w:noWrap w:val="false"/>
          </w:tcPr>
          <w:p>
            <w:pPr>
              <w:ind w:left="75" w:right="75"/>
              <w:spacing w:before="75" w:after="75"/>
            </w:pPr>
            <w:r>
              <w:t xml:space="preserve">Организация и выполнение пассажирских перевозок автомобильным транспортом</w:t>
            </w:r>
            <w:r>
              <w:t xml:space="preserve">.</w:t>
            </w:r>
            <w:r/>
          </w:p>
          <w:p>
            <w:pPr>
              <w:ind w:left="75" w:right="75"/>
              <w:spacing w:before="75" w:after="75"/>
            </w:pPr>
            <w:r>
              <w:t xml:space="preserve">Зачет.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6</w:t>
            </w:r>
            <w:r/>
          </w:p>
          <w:p>
            <w:pPr>
              <w:ind w:left="75" w:right="75"/>
              <w:jc w:val="center"/>
              <w:spacing w:before="75" w:after="75"/>
            </w:pPr>
            <w:r/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6</w:t>
            </w:r>
            <w:r/>
          </w:p>
          <w:p>
            <w:pPr>
              <w:ind w:left="75" w:right="75"/>
              <w:jc w:val="center"/>
              <w:spacing w:before="75" w:after="75"/>
            </w:pPr>
            <w:r/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-</w:t>
            </w:r>
            <w:r/>
          </w:p>
          <w:p>
            <w:pPr>
              <w:ind w:left="75" w:right="75"/>
              <w:jc w:val="center"/>
              <w:spacing w:before="75" w:after="75"/>
            </w:pPr>
            <w:r/>
            <w:r/>
          </w:p>
          <w:p>
            <w:pPr>
              <w:ind w:left="75" w:right="75"/>
              <w:jc w:val="center"/>
              <w:spacing w:before="75" w:after="75"/>
            </w:pPr>
            <w:r>
              <w:t xml:space="preserve">-</w:t>
            </w:r>
            <w:r/>
          </w:p>
        </w:tc>
      </w:tr>
      <w:tr>
        <w:trPr/>
        <w:tc>
          <w:tcPr>
            <w:gridSpan w:val="4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b/>
                <w:bCs/>
              </w:rPr>
            </w:pPr>
            <w:r>
              <w:rPr>
                <w:b/>
                <w:bCs/>
              </w:rPr>
              <w:t xml:space="preserve">Квалификационный экзамен</w:t>
            </w:r>
            <w:r>
              <w:rPr>
                <w:b/>
                <w:bCs/>
              </w:rPr>
            </w:r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4670" w:type="dxa"/>
            <w:textDirection w:val="lrTb"/>
            <w:noWrap w:val="false"/>
          </w:tcPr>
          <w:p>
            <w:pPr>
              <w:ind w:left="75" w:right="75"/>
              <w:spacing w:before="75" w:after="75"/>
            </w:pPr>
            <w:r>
              <w:t xml:space="preserve">Квалификационный экзамен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  <w:right w:val="single" w:color="000000" w:sz="6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4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  <w:right w:val="single" w:color="000000" w:sz="6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  <w:right w:val="single" w:color="000000" w:sz="6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0" w:type="dxa"/>
            <w:textDirection w:val="lrTb"/>
            <w:noWrap w:val="false"/>
          </w:tcPr>
          <w:p>
            <w:pPr>
              <w:ind w:left="75" w:right="75"/>
              <w:spacing w:before="75" w:after="75"/>
              <w:rPr>
                <w:b/>
                <w:i/>
              </w:rPr>
            </w:pPr>
            <w:r>
              <w:rPr>
                <w:b/>
                <w:i/>
              </w:rPr>
              <w:t xml:space="preserve">Итого</w:t>
            </w:r>
            <w:r>
              <w:rPr>
                <w:b/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1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4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68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0" w:type="dxa"/>
            <w:textDirection w:val="lrTb"/>
            <w:noWrap w:val="false"/>
          </w:tcPr>
          <w:p>
            <w:pPr>
              <w:ind w:left="75" w:right="75"/>
              <w:spacing w:before="75" w:after="75"/>
              <w:rPr>
                <w:b/>
                <w:i/>
              </w:rPr>
            </w:pPr>
            <w:r>
              <w:rPr>
                <w:b/>
                <w:i/>
              </w:rPr>
              <w:t xml:space="preserve">Итого (факультативные занятия)</w:t>
            </w:r>
            <w:r>
              <w:rPr>
                <w:b/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19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b/>
                <w:i/>
              </w:rPr>
            </w:pPr>
            <w:r>
              <w:rPr>
                <w:b/>
                <w:i/>
              </w:rPr>
              <w:t xml:space="preserve">10</w:t>
            </w:r>
            <w:r>
              <w:rPr>
                <w:b/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4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b/>
                <w:i/>
              </w:rPr>
            </w:pPr>
            <w:r>
              <w:rPr>
                <w:b/>
                <w:i/>
              </w:rPr>
              <w:t xml:space="preserve">8</w:t>
            </w:r>
            <w:r>
              <w:rPr>
                <w:b/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6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b/>
                <w:i/>
              </w:rPr>
            </w:pPr>
            <w:r>
              <w:rPr>
                <w:b/>
                <w:i/>
              </w:rPr>
              <w:t xml:space="preserve">2</w:t>
            </w:r>
            <w:r>
              <w:rPr>
                <w:b/>
                <w:i/>
              </w:rPr>
            </w:r>
          </w:p>
        </w:tc>
      </w:tr>
    </w:tbl>
    <w:p>
      <w:r/>
      <w:r/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shd w:val="clear" w:color="auto" w:fill="ffffff"/>
        <w:rPr>
          <w:b/>
          <w:bCs/>
          <w:i/>
        </w:rPr>
      </w:pPr>
      <w:r>
        <w:rPr>
          <w:b/>
          <w:bCs/>
          <w:i/>
        </w:rPr>
        <w:t xml:space="preserve">3.</w:t>
      </w:r>
      <w:r>
        <w:rPr>
          <w:b/>
          <w:bCs/>
        </w:rPr>
        <w:t xml:space="preserve"> </w:t>
      </w:r>
      <w:r>
        <w:rPr>
          <w:b/>
          <w:bCs/>
          <w:i/>
        </w:rPr>
        <w:t xml:space="preserve">РАБОЧИЕ ПРОГРАММЫ УЧЕБНЫХ ПРЕДМЕТОВ</w:t>
      </w:r>
      <w:r>
        <w:rPr>
          <w:b/>
          <w:bCs/>
          <w:i/>
        </w:rPr>
      </w:r>
    </w:p>
    <w:p>
      <w:pPr>
        <w:shd w:val="clear" w:color="auto" w:fill="ffffff"/>
      </w:pPr>
      <w:r>
        <w:t xml:space="preserve"> </w:t>
      </w:r>
      <w:r/>
    </w:p>
    <w:p>
      <w:pPr>
        <w:shd w:val="clear" w:color="auto" w:fill="ffffff"/>
        <w:rPr>
          <w:b/>
          <w:i/>
        </w:rPr>
      </w:pPr>
      <w:r>
        <w:rPr>
          <w:b/>
          <w:i/>
        </w:rPr>
        <w:t xml:space="preserve">3.1. БАЗОВЫЙ ЦИКЛ </w:t>
      </w:r>
      <w:r>
        <w:rPr>
          <w:b/>
          <w:i/>
        </w:rPr>
        <w:t xml:space="preserve">ОБРАЗОВАТЕЛЬНОЙ</w:t>
      </w:r>
      <w:r>
        <w:rPr>
          <w:b/>
          <w:i/>
        </w:rPr>
        <w:t xml:space="preserve"> ПРОГРАММЫ</w:t>
      </w:r>
      <w:r>
        <w:rPr>
          <w:b/>
          <w:i/>
        </w:rPr>
      </w:r>
    </w:p>
    <w:p>
      <w:pPr>
        <w:shd w:val="clear" w:color="auto" w:fill="ffffff"/>
        <w:rPr>
          <w:b/>
          <w:i/>
        </w:rPr>
      </w:pPr>
      <w:r>
        <w:rPr>
          <w:b/>
          <w:i/>
        </w:rPr>
      </w:r>
      <w:r>
        <w:rPr>
          <w:b/>
          <w:i/>
        </w:rPr>
      </w:r>
    </w:p>
    <w:p>
      <w:pPr>
        <w:jc w:val="both"/>
        <w:shd w:val="clear" w:color="auto" w:fill="ffffff"/>
        <w:rPr>
          <w:b/>
          <w:i/>
        </w:rPr>
      </w:pPr>
      <w:r>
        <w:rPr>
          <w:b/>
          <w:i/>
        </w:rPr>
        <w:t xml:space="preserve">3.1.1. Учебный предмет </w:t>
      </w:r>
      <w:r>
        <w:t xml:space="preserve">"</w:t>
      </w:r>
      <w:r>
        <w:rPr>
          <w:b/>
          <w:i/>
        </w:rPr>
        <w:t xml:space="preserve">Основы законодательства в сфере дорожного движения</w:t>
      </w:r>
      <w:r>
        <w:t xml:space="preserve">"</w:t>
      </w:r>
      <w:r>
        <w:rPr>
          <w:b/>
          <w:i/>
        </w:rPr>
      </w:r>
    </w:p>
    <w:p>
      <w:pPr>
        <w:jc w:val="center"/>
        <w:shd w:val="clear" w:color="auto" w:fill="ffffff"/>
        <w:rPr>
          <w:b/>
          <w:bCs/>
          <w:i/>
        </w:rPr>
      </w:pPr>
      <w:r>
        <w:rPr>
          <w:b/>
          <w:bCs/>
          <w:i/>
        </w:rPr>
      </w:r>
      <w:r>
        <w:rPr>
          <w:b/>
          <w:bCs/>
          <w:i/>
        </w:rPr>
      </w:r>
    </w:p>
    <w:p>
      <w:pPr>
        <w:jc w:val="center"/>
        <w:shd w:val="clear" w:color="auto" w:fill="ffffff"/>
        <w:rPr>
          <w:b/>
          <w:bCs/>
          <w:i/>
        </w:rPr>
      </w:pPr>
      <w:r>
        <w:rPr>
          <w:b/>
          <w:bCs/>
          <w:i/>
        </w:rPr>
        <w:t xml:space="preserve">Распределение учебных часов по разделам и темам</w:t>
      </w:r>
      <w:r>
        <w:rPr>
          <w:b/>
          <w:bCs/>
          <w:i/>
        </w:rPr>
      </w:r>
    </w:p>
    <w:p>
      <w:pPr>
        <w:jc w:val="right"/>
        <w:shd w:val="clear" w:color="auto" w:fill="ffffff"/>
        <w:rPr>
          <w:i/>
        </w:rPr>
      </w:pPr>
      <w:r>
        <w:t xml:space="preserve"> </w:t>
      </w:r>
      <w:r>
        <w:rPr>
          <w:b/>
          <w:bCs/>
          <w:i/>
        </w:rPr>
        <w:t xml:space="preserve">Таблица 15</w:t>
      </w:r>
      <w:r>
        <w:rPr>
          <w:i/>
        </w:rPr>
        <w:t xml:space="preserve"> </w:t>
      </w:r>
      <w:r>
        <w:rPr>
          <w:i/>
        </w:rPr>
      </w:r>
    </w:p>
    <w:tbl>
      <w:tblPr>
        <w:tblW w:w="10016" w:type="dxa"/>
        <w:tblInd w:w="-7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098"/>
        <w:gridCol w:w="2212"/>
        <w:gridCol w:w="1731"/>
        <w:gridCol w:w="13"/>
      </w:tblGrid>
      <w:tr>
        <w:trPr>
          <w:gridAfter w:val="1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Наименование разделов и тем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cW w:w="504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Количество часов</w:t>
            </w:r>
            <w:r/>
          </w:p>
        </w:tc>
      </w:tr>
      <w:tr>
        <w:trPr>
          <w:gridAfter w:val="1"/>
          <w:trHeight w:val="0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Всего</w:t>
            </w:r>
            <w:r/>
          </w:p>
        </w:tc>
        <w:tc>
          <w:tcPr>
            <w:gridSpan w:val="2"/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3943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В том числе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Теоретические занятия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Практические занятия</w:t>
            </w:r>
            <w:r/>
          </w:p>
        </w:tc>
      </w:tr>
      <w:tr>
        <w:trPr/>
        <w:tc>
          <w:tcPr>
            <w:gridSpan w:val="5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16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b/>
                <w:bCs/>
              </w:rPr>
            </w:pPr>
            <w:r>
              <w:rPr>
                <w:b/>
                <w:bCs/>
              </w:rPr>
              <w:t xml:space="preserve">Законодательство в сфере дорожного движения</w:t>
            </w:r>
            <w:r>
              <w:rPr>
                <w:b/>
                <w:bCs/>
              </w:rPr>
            </w:r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</w:pPr>
            <w:r/>
            <w:hyperlink r:id="rId18" w:tooltip="http://base.garant.ru/10105643/1b93c134b90c6071b4dc3f495464b753/#block_4" w:anchor="block_4" w:history="1">
              <w:r>
                <w:t xml:space="preserve">Законодательство</w:t>
              </w:r>
            </w:hyperlink>
            <w:r>
              <w:t xml:space="preserve">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-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spacing w:before="75" w:after="75"/>
            </w:pPr>
            <w:r>
              <w:t xml:space="preserve">Законодательство, устанавливающее ответственность за нарушения в сфере дорожного движения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3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3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-</w:t>
            </w:r>
            <w:r/>
          </w:p>
        </w:tc>
      </w:tr>
      <w:tr>
        <w:trPr>
          <w:gridAfter w:val="1"/>
        </w:trPr>
        <w:tc>
          <w:tcPr>
            <w:gridSpan w:val="4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03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rPr>
                <w:b/>
                <w:i/>
              </w:rPr>
              <w:t xml:space="preserve">Факультативные занятия (для обучающихся из числа лиц, не достигших 18-летнего возраста)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spacing w:before="75" w:after="75"/>
              <w:rPr>
                <w:i/>
              </w:rPr>
            </w:pPr>
            <w:r>
              <w:rPr>
                <w:i/>
              </w:rPr>
              <w:t xml:space="preserve">Задачи и принципы Кодекса Российской Федерации об административных правонарушениях 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1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1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/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spacing w:before="75" w:after="75"/>
              <w:rPr>
                <w:i/>
              </w:rPr>
            </w:pPr>
            <w:r>
              <w:rPr>
                <w:i/>
              </w:rPr>
              <w:t xml:space="preserve">Уголовная и административная ответственность несовершеннолетних граждан за нарушение законодательства в сфере дорожного движения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1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1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/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spacing w:before="75" w:after="75"/>
              <w:rPr>
                <w:i/>
              </w:rPr>
            </w:pPr>
            <w:r>
              <w:rPr>
                <w:i/>
              </w:rPr>
              <w:t xml:space="preserve">Актуальные изменения федерального законодательства о безопасности дорожного движения, касающиеся прав несовершеннолетних граждан, достигших шестнадцатилетнего и семнадцатилетнего возраста на управление транспортными средствами  категории "В"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0,5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0,5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/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spacing w:before="75" w:after="75"/>
              <w:rPr>
                <w:i/>
              </w:rPr>
            </w:pPr>
            <w:r>
              <w:rPr>
                <w:i/>
              </w:rPr>
              <w:t xml:space="preserve">Ответственность родителей (законных представителей) несовершеннолетних за нарушение несовершеннолетними гражданами законодательства в сфере дорожного движения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0,5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0,5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/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Итого по </w:t>
            </w:r>
            <w:hyperlink r:id="rId19" w:tooltip="http://base.garant.ru/70695708/f7ee959fd36b5699076b35abf4f52c5c/#block_2201" w:anchor="block_2201" w:history="1">
              <w:r>
                <w:t xml:space="preserve">разделу</w:t>
              </w:r>
            </w:hyperlink>
            <w:r>
              <w:t xml:space="preserve">, </w:t>
            </w:r>
            <w:r>
              <w:rPr>
                <w:i/>
              </w:rPr>
              <w:t xml:space="preserve">в том числе 3 часа факультативных занятий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7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7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-</w:t>
            </w:r>
            <w:r/>
          </w:p>
        </w:tc>
      </w:tr>
      <w:tr>
        <w:trPr/>
        <w:tc>
          <w:tcPr>
            <w:gridSpan w:val="5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16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b/>
                <w:bCs/>
              </w:rPr>
            </w:pPr>
            <w:r>
              <w:rPr>
                <w:b/>
                <w:bCs/>
              </w:rPr>
              <w:t xml:space="preserve">Правила дорожного движения</w:t>
            </w:r>
            <w:r>
              <w:rPr>
                <w:b/>
                <w:bCs/>
              </w:rPr>
            </w:r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</w:pPr>
            <w:r>
              <w:t xml:space="preserve">Общие положения, основные понятия и термины, используемые в </w:t>
            </w:r>
            <w:hyperlink r:id="rId20" w:tooltip="http://base.garant.ru/1305770/4288a49e38eebbaa5e5d5a8c716dfc29/#block_1000" w:anchor="block_1000" w:history="1">
              <w:r>
                <w:t xml:space="preserve">Правилах</w:t>
              </w:r>
            </w:hyperlink>
            <w:r>
              <w:t xml:space="preserve"> дорожного движения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-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spacing w:before="75" w:after="75"/>
            </w:pPr>
            <w:r>
              <w:t xml:space="preserve">Обязанности участников дорожного движения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-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spacing w:before="75" w:after="75"/>
            </w:pPr>
            <w:r>
              <w:t xml:space="preserve">Дорожные знаки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5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5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-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spacing w:before="75" w:after="75"/>
            </w:pPr>
            <w:r>
              <w:t xml:space="preserve">Дорожная разметка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-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spacing w:before="75" w:after="75"/>
            </w:pPr>
            <w:r>
              <w:t xml:space="preserve">Порядок движения и расположение транспортных средств на проезжей части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6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4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2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spacing w:before="75" w:after="75"/>
            </w:pPr>
            <w:r>
              <w:t xml:space="preserve">Остановка и стоянка транспортных средств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4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2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spacing w:before="75" w:after="75"/>
            </w:pPr>
            <w:r>
              <w:t xml:space="preserve">Регулирование дорожного движения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-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spacing w:before="75" w:after="75"/>
            </w:pPr>
            <w:r>
              <w:t xml:space="preserve">Проезд перекрестков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6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4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spacing w:before="75" w:after="75"/>
            </w:pPr>
            <w:r>
              <w:t xml:space="preserve">Проезд пешеходных переходов, мест остановок маршрутных транспортных средств и железнодорожных переездов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6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4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spacing w:before="75" w:after="75"/>
            </w:pPr>
            <w:r>
              <w:t xml:space="preserve">Порядок использования внешних световых приборов и звуковых сигналов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2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-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spacing w:before="75" w:after="75"/>
            </w:pPr>
            <w:r>
              <w:t xml:space="preserve">Буксировка транспортных средств, перевозка людей и грузов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-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spacing w:before="75" w:after="75"/>
            </w:pPr>
            <w:r>
              <w:t xml:space="preserve">Требования к оборудованию и техническому состоянию транспортных средств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1</w:t>
            </w:r>
            <w:r/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-</w:t>
            </w:r>
            <w:r/>
          </w:p>
        </w:tc>
      </w:tr>
      <w:tr>
        <w:trPr>
          <w:gridAfter w:val="1"/>
        </w:trPr>
        <w:tc>
          <w:tcPr>
            <w:gridSpan w:val="4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0003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rPr>
                <w:b/>
                <w:i/>
              </w:rPr>
              <w:t xml:space="preserve">Факультативные занятия (для обучающихся из числа лиц, не достигших 18-летнего возраста)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spacing w:before="75" w:after="75"/>
              <w:rPr>
                <w:i/>
              </w:rPr>
            </w:pPr>
            <w:r>
              <w:rPr>
                <w:i/>
              </w:rPr>
              <w:t xml:space="preserve">Транспортное средство как источник повышенного риска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0,5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0,5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-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spacing w:before="75" w:after="75"/>
              <w:rPr>
                <w:i/>
              </w:rPr>
            </w:pPr>
            <w:r>
              <w:rPr>
                <w:i/>
              </w:rPr>
              <w:t xml:space="preserve">Основная опасность нарушений правил дорожного движения несовершеннолетними участниками дорожного движения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0,5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0.5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bottom w:val="single" w:color="000000" w:sz="6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-</w:t>
            </w:r>
            <w:r/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rPr>
                <w:b/>
              </w:rPr>
            </w:pPr>
            <w:r>
              <w:rPr>
                <w:b/>
              </w:rPr>
              <w:t xml:space="preserve">Итого по </w:t>
            </w:r>
            <w:hyperlink r:id="rId21" w:tooltip="http://base.garant.ru/70695708/f7ee959fd36b5699076b35abf4f52c5c/#block_2202" w:anchor="block_2202" w:history="1">
              <w:r>
                <w:rPr>
                  <w:b/>
                </w:rPr>
                <w:t xml:space="preserve">разделу</w:t>
              </w:r>
            </w:hyperlink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в том числе 1 час факультативных занятий</w:t>
            </w:r>
            <w:r>
              <w:rPr>
                <w:b/>
              </w:rPr>
            </w:r>
          </w:p>
        </w:tc>
        <w:tc>
          <w:tcPr>
            <w:shd w:val="clear" w:color="auto" w:fill="ffffff"/>
            <w:tcBorders>
              <w:bottom w:val="single" w:color="auto" w:sz="4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b/>
              </w:rPr>
            </w:pPr>
            <w:r>
              <w:rPr>
                <w:b/>
              </w:rPr>
              <w:t xml:space="preserve">39</w:t>
            </w:r>
            <w:r>
              <w:rPr>
                <w:b/>
              </w:rPr>
            </w:r>
          </w:p>
        </w:tc>
        <w:tc>
          <w:tcPr>
            <w:shd w:val="clear" w:color="auto" w:fill="ffffff"/>
            <w:tcBorders>
              <w:bottom w:val="single" w:color="auto" w:sz="4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b/>
              </w:rPr>
            </w:pPr>
            <w:r>
              <w:rPr>
                <w:b/>
              </w:rPr>
              <w:t xml:space="preserve">27</w:t>
            </w:r>
            <w:r>
              <w:rPr>
                <w:b/>
              </w:rPr>
            </w:r>
          </w:p>
        </w:tc>
        <w:tc>
          <w:tcPr>
            <w:shd w:val="clear" w:color="auto" w:fill="ffffff"/>
            <w:tcBorders>
              <w:bottom w:val="single" w:color="auto" w:sz="4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b/>
              </w:rPr>
            </w:pPr>
            <w:r>
              <w:rPr>
                <w:b/>
              </w:rPr>
              <w:t xml:space="preserve">12</w:t>
            </w:r>
            <w:r>
              <w:rPr>
                <w:b/>
              </w:rPr>
            </w:r>
          </w:p>
        </w:tc>
      </w:tr>
      <w:tr>
        <w:trPr>
          <w:gridAfter w:val="1"/>
        </w:trPr>
        <w:tc>
          <w:tcPr>
            <w:shd w:val="clear" w:color="auto" w:fill="ffffff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rPr>
                <w:b/>
              </w:rPr>
            </w:pPr>
            <w:r>
              <w:rPr>
                <w:b/>
              </w:rPr>
              <w:t xml:space="preserve">Зачет</w:t>
            </w:r>
            <w:r>
              <w:rPr>
                <w:b/>
              </w:rPr>
            </w:r>
          </w:p>
        </w:tc>
        <w:tc>
          <w:tcPr>
            <w:shd w:val="clear" w:color="auto" w:fill="ffffff"/>
            <w:tcBorders>
              <w:bottom w:val="single" w:color="auto" w:sz="4" w:space="0"/>
              <w:right w:val="single" w:color="000000" w:sz="6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</w:r>
          </w:p>
        </w:tc>
        <w:tc>
          <w:tcPr>
            <w:shd w:val="clear" w:color="auto" w:fill="ffffff"/>
            <w:tcBorders>
              <w:bottom w:val="single" w:color="auto" w:sz="4" w:space="0"/>
              <w:right w:val="single" w:color="000000" w:sz="6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</w:r>
          </w:p>
        </w:tc>
        <w:tc>
          <w:tcPr>
            <w:shd w:val="clear" w:color="auto" w:fill="ffffff"/>
            <w:tcBorders>
              <w:bottom w:val="single" w:color="auto" w:sz="4" w:space="0"/>
              <w:right w:val="single" w:color="000000" w:sz="6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b/>
              </w:rPr>
            </w:pPr>
            <w:r>
              <w:rPr>
                <w:b/>
              </w:rPr>
              <w:t xml:space="preserve">-</w:t>
            </w:r>
            <w:r>
              <w:rPr>
                <w:b/>
              </w:rPr>
            </w:r>
          </w:p>
        </w:tc>
      </w:tr>
      <w:tr>
        <w:trPr>
          <w:gridAfter w:val="1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ind w:left="75" w:right="75"/>
              <w:spacing w:before="75" w:after="75"/>
              <w:rPr>
                <w:b/>
              </w:rPr>
            </w:pPr>
            <w:r>
              <w:rPr>
                <w:b/>
              </w:rPr>
              <w:t xml:space="preserve">Итого </w:t>
            </w:r>
            <w:r>
              <w:rPr>
                <w:b/>
                <w:i/>
              </w:rPr>
              <w:t xml:space="preserve">(в том числе 4 часа факультативных занятий)</w:t>
            </w:r>
            <w:r>
              <w:rPr>
                <w:b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8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b/>
              </w:rPr>
            </w:pPr>
            <w:r>
              <w:rPr>
                <w:b/>
              </w:rPr>
              <w:t xml:space="preserve">4</w:t>
            </w:r>
            <w:r>
              <w:rPr>
                <w:b/>
              </w:rPr>
              <w:t xml:space="preserve">7</w:t>
            </w:r>
            <w:r>
              <w:rPr>
                <w:b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b/>
              </w:rPr>
            </w:pPr>
            <w:r>
              <w:rPr>
                <w:b/>
              </w:rPr>
              <w:t xml:space="preserve">3</w:t>
            </w:r>
            <w:r>
              <w:rPr>
                <w:b/>
              </w:rPr>
              <w:t xml:space="preserve">5</w:t>
            </w:r>
            <w:r>
              <w:rPr>
                <w:b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1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b/>
              </w:rPr>
            </w:pPr>
            <w:r>
              <w:rPr>
                <w:b/>
              </w:rPr>
              <w:t xml:space="preserve">12</w:t>
            </w:r>
            <w:r>
              <w:rPr>
                <w:b/>
              </w:rPr>
            </w:r>
          </w:p>
        </w:tc>
      </w:tr>
    </w:tbl>
    <w:p>
      <w:pPr>
        <w:jc w:val="both"/>
        <w:rPr>
          <w:i/>
        </w:rPr>
      </w:pPr>
      <w:r>
        <w:rPr>
          <w:i/>
        </w:rPr>
      </w:r>
      <w:r>
        <w:rPr>
          <w:i/>
        </w:rPr>
      </w:r>
    </w:p>
    <w:p>
      <w:pPr>
        <w:ind w:firstLine="708"/>
        <w:jc w:val="both"/>
        <w:rPr>
          <w:i/>
        </w:rPr>
      </w:pPr>
      <w:r>
        <w:rPr>
          <w:i/>
        </w:rPr>
        <w:t xml:space="preserve">Тема</w:t>
      </w:r>
      <w:r>
        <w:rPr>
          <w:i/>
        </w:rPr>
        <w:t xml:space="preserve"> 3.</w:t>
      </w:r>
      <w:r>
        <w:rPr>
          <w:i/>
        </w:rPr>
        <w:t xml:space="preserve"> Задачи и принципы Кодекса Российской Федерации об административных правонарушениях.</w:t>
      </w:r>
      <w:r>
        <w:rPr>
          <w:i/>
        </w:rPr>
      </w:r>
    </w:p>
    <w:p>
      <w:pPr>
        <w:ind w:firstLine="708"/>
        <w:jc w:val="both"/>
        <w:rPr>
          <w:rFonts w:ascii="Roboto-Regular" w:hAnsi="Roboto-Regular"/>
          <w:color w:val="000000"/>
        </w:rPr>
      </w:pPr>
      <w:r>
        <w:rPr>
          <w:i/>
        </w:rPr>
        <w:t xml:space="preserve"> </w:t>
      </w:r>
      <w:r>
        <w:rPr>
          <w:rFonts w:ascii="Roboto-Regular" w:hAnsi="Roboto-Regular"/>
          <w:color w:val="000000"/>
        </w:rPr>
        <w:t xml:space="preserve">Задачи, принципы и общие положения производства по делам об административных правонарушениях. Основные элементы юридического состава административного правонарушения и их содержание. Виды административных правонарушений и их предметная классификация.</w:t>
      </w:r>
      <w:r>
        <w:rPr>
          <w:rFonts w:ascii="Roboto-Regular" w:hAnsi="Roboto-Regular"/>
          <w:color w:val="000000"/>
        </w:rPr>
      </w:r>
    </w:p>
    <w:p>
      <w:pPr>
        <w:ind w:firstLine="708"/>
        <w:jc w:val="both"/>
        <w:rPr>
          <w:i/>
        </w:rPr>
      </w:pPr>
      <w:r>
        <w:rPr>
          <w:i/>
        </w:rPr>
        <w:t xml:space="preserve">Тема 4. </w:t>
      </w:r>
      <w:r>
        <w:rPr>
          <w:i/>
        </w:rPr>
        <w:t xml:space="preserve">Уголовная и административная ответственность несовершеннолетних граждан за нарушение законодательства в сфере дорожного движения</w:t>
      </w:r>
      <w:r>
        <w:rPr>
          <w:i/>
        </w:rPr>
        <w:t xml:space="preserve">.</w:t>
      </w:r>
      <w:r>
        <w:rPr>
          <w:i/>
        </w:rPr>
      </w:r>
    </w:p>
    <w:p>
      <w:pPr>
        <w:ind w:firstLine="708"/>
        <w:jc w:val="both"/>
        <w:rPr>
          <w:rFonts w:ascii="Roboto-Regular" w:hAnsi="Roboto-Regular"/>
          <w:color w:val="000000"/>
        </w:rPr>
      </w:pPr>
      <w:r>
        <w:rPr>
          <w:i/>
        </w:rPr>
        <w:t xml:space="preserve"> </w:t>
      </w:r>
      <w:r>
        <w:rPr>
          <w:rFonts w:ascii="Roboto-Regular" w:hAnsi="Roboto-Regular"/>
          <w:color w:val="000000"/>
        </w:rPr>
        <w:t xml:space="preserve">Рассмотрение понятия и сущности административной ответственности, а также условий освобождения от нее. Определение элементов состава адми</w:t>
      </w:r>
      <w:r>
        <w:rPr>
          <w:rFonts w:ascii="Roboto-Regular" w:hAnsi="Roboto-Regular"/>
          <w:color w:val="000000"/>
        </w:rPr>
        <w:t xml:space="preserve">нистративно-правовых нарушений,</w:t>
      </w:r>
      <w:r>
        <w:rPr>
          <w:rFonts w:ascii="Roboto-Regular" w:hAnsi="Roboto-Regular"/>
          <w:color w:val="000000"/>
        </w:rPr>
        <w:t xml:space="preserve"> видов </w:t>
      </w:r>
      <w:r>
        <w:rPr>
          <w:rFonts w:ascii="Roboto-Regular" w:hAnsi="Roboto-Regular"/>
          <w:color w:val="000000"/>
        </w:rPr>
        <w:t xml:space="preserve">и случаев </w:t>
      </w:r>
      <w:r>
        <w:rPr>
          <w:rFonts w:ascii="Roboto-Regular" w:hAnsi="Roboto-Regular"/>
          <w:color w:val="000000"/>
        </w:rPr>
        <w:t xml:space="preserve">административной ответственности в сфере безопасности дорожного движения.  Уголовная ответственность за нару</w:t>
      </w:r>
      <w:r>
        <w:rPr>
          <w:rFonts w:ascii="Roboto-Regular" w:hAnsi="Roboto-Regular"/>
          <w:color w:val="000000"/>
        </w:rPr>
        <w:t xml:space="preserve">шение правил дорожного движения, в</w:t>
      </w:r>
      <w:r>
        <w:rPr>
          <w:rFonts w:ascii="Roboto-Regular" w:hAnsi="Roboto-Regular"/>
          <w:color w:val="000000"/>
        </w:rPr>
        <w:t xml:space="preserve">озраст наступления уголовной</w:t>
      </w:r>
      <w:r>
        <w:rPr>
          <w:rFonts w:ascii="Roboto-Regular" w:hAnsi="Roboto-Regular"/>
          <w:color w:val="000000"/>
        </w:rPr>
        <w:t xml:space="preserve"> </w:t>
      </w:r>
      <w:r>
        <w:rPr>
          <w:rFonts w:ascii="Roboto-Regular" w:hAnsi="Roboto-Regular"/>
          <w:color w:val="000000"/>
        </w:rPr>
        <w:t xml:space="preserve">ответственности.</w:t>
      </w:r>
      <w:r>
        <w:rPr>
          <w:rFonts w:ascii="Roboto-Regular" w:hAnsi="Roboto-Regular"/>
          <w:color w:val="000000"/>
        </w:rPr>
      </w:r>
    </w:p>
    <w:p>
      <w:pPr>
        <w:ind w:left="120" w:firstLine="708"/>
        <w:jc w:val="both"/>
        <w:shd w:val="clear" w:color="auto" w:fill="ffffff"/>
        <w:rPr>
          <w:i/>
        </w:rPr>
        <w:outlineLvl w:val="1"/>
      </w:pPr>
      <w:r>
        <w:rPr>
          <w:i/>
        </w:rPr>
        <w:t xml:space="preserve">Тема </w:t>
      </w:r>
      <w:r>
        <w:rPr>
          <w:i/>
        </w:rPr>
        <w:t xml:space="preserve">5</w:t>
      </w:r>
      <w:r>
        <w:rPr>
          <w:i/>
        </w:rPr>
        <w:t xml:space="preserve">. Актуальные изменения федерального законодательства о безопасности дорожного движения, касающиеся прав несовершеннолетних граждан, достигших шестнадцатилетнего и семнадцатилетнего возраста на управление транспортными средствами категории "В"</w:t>
      </w:r>
      <w:r>
        <w:rPr>
          <w:i/>
        </w:rPr>
        <w:t xml:space="preserve">.</w:t>
      </w:r>
      <w:r>
        <w:rPr>
          <w:i/>
        </w:rPr>
      </w:r>
    </w:p>
    <w:p>
      <w:pPr>
        <w:ind w:left="120" w:firstLine="708"/>
        <w:jc w:val="both"/>
        <w:shd w:val="clear" w:color="auto" w:fill="ffffff"/>
        <w:rPr>
          <w:rFonts w:ascii="Roboto-Regular" w:hAnsi="Roboto-Regular"/>
          <w:bCs/>
        </w:rPr>
        <w:outlineLvl w:val="1"/>
      </w:pPr>
      <w:r>
        <w:rPr>
          <w:rStyle w:val="721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Roboto-Regular" w:hAnsi="Roboto-Regular"/>
          <w:bCs/>
        </w:rPr>
        <w:t xml:space="preserve">Федеральный закон от 10.12.1995 № 196-ФЗ «О безопасности дорожного движения» </w:t>
      </w:r>
      <w:r>
        <w:rPr>
          <w:rFonts w:ascii="Roboto-Regular" w:hAnsi="Roboto-Regular"/>
          <w:bCs/>
        </w:rPr>
        <w:t xml:space="preserve">с </w:t>
      </w:r>
      <w:r>
        <w:rPr>
          <w:rFonts w:ascii="Roboto-Regular" w:hAnsi="Roboto-Regular"/>
          <w:bCs/>
        </w:rPr>
        <w:t xml:space="preserve">изменения</w:t>
      </w:r>
      <w:r>
        <w:rPr>
          <w:rFonts w:ascii="Roboto-Regular" w:hAnsi="Roboto-Regular"/>
          <w:bCs/>
        </w:rPr>
        <w:t xml:space="preserve">ми</w:t>
      </w:r>
      <w:r>
        <w:rPr>
          <w:rFonts w:ascii="Roboto-Regular" w:hAnsi="Roboto-Regular"/>
          <w:bCs/>
        </w:rPr>
        <w:t xml:space="preserve">, касающи</w:t>
      </w:r>
      <w:r>
        <w:rPr>
          <w:rFonts w:ascii="Roboto-Regular" w:hAnsi="Roboto-Regular"/>
          <w:bCs/>
        </w:rPr>
        <w:t xml:space="preserve">мися прав</w:t>
      </w:r>
      <w:r>
        <w:rPr>
          <w:rFonts w:ascii="Roboto-Regular" w:hAnsi="Roboto-Regular"/>
          <w:bCs/>
        </w:rPr>
        <w:t xml:space="preserve"> несовершеннолетних на управление транспортными средствами, вступи</w:t>
      </w:r>
      <w:r>
        <w:rPr>
          <w:rFonts w:ascii="Roboto-Regular" w:hAnsi="Roboto-Regular"/>
          <w:bCs/>
        </w:rPr>
        <w:t xml:space="preserve">вшими </w:t>
      </w:r>
      <w:r>
        <w:rPr>
          <w:rFonts w:ascii="Roboto-Regular" w:hAnsi="Roboto-Regular"/>
          <w:bCs/>
        </w:rPr>
        <w:t xml:space="preserve">в силу с 5 ноября 2013 года.</w:t>
      </w:r>
      <w:r>
        <w:rPr>
          <w:rFonts w:ascii="Roboto-Regular" w:hAnsi="Roboto-Regular"/>
          <w:bCs/>
        </w:rPr>
        <w:t xml:space="preserve"> </w:t>
      </w:r>
      <w:r>
        <w:rPr>
          <w:rFonts w:ascii="Roboto-Regular" w:hAnsi="Roboto-Regular"/>
          <w:bCs/>
        </w:rPr>
        <w:t xml:space="preserve">ФЗ </w:t>
      </w:r>
      <w:r>
        <w:rPr>
          <w:rFonts w:ascii="Roboto-Regular" w:hAnsi="Roboto-Regular"/>
          <w:bCs/>
        </w:rPr>
        <w:t xml:space="preserve">«</w:t>
      </w:r>
      <w:r>
        <w:rPr>
          <w:rFonts w:ascii="Roboto-Regular" w:hAnsi="Roboto-Regular"/>
          <w:iCs/>
        </w:rPr>
        <w:t xml:space="preserve">О безопасности дорожного движения</w:t>
      </w:r>
      <w:r>
        <w:rPr>
          <w:rFonts w:ascii="Roboto-Regular" w:hAnsi="Roboto-Regular"/>
          <w:iCs/>
        </w:rPr>
        <w:t xml:space="preserve">» - с</w:t>
      </w:r>
      <w:r>
        <w:rPr>
          <w:rFonts w:ascii="Roboto-Regular" w:hAnsi="Roboto-Regular"/>
          <w:bCs/>
        </w:rPr>
        <w:t xml:space="preserve">татья 26. Условия получения права на </w:t>
      </w:r>
      <w:r>
        <w:rPr>
          <w:rFonts w:ascii="Roboto-Regular" w:hAnsi="Roboto-Regular"/>
          <w:bCs/>
        </w:rPr>
        <w:t xml:space="preserve">управление транспортными средствами.</w:t>
      </w:r>
      <w:r>
        <w:rPr>
          <w:rFonts w:ascii="Roboto-Regular" w:hAnsi="Roboto-Regular"/>
          <w:bCs/>
        </w:rPr>
      </w:r>
    </w:p>
    <w:p>
      <w:pPr>
        <w:ind w:firstLine="708"/>
        <w:jc w:val="both"/>
        <w:shd w:val="clear" w:color="auto" w:fill="ffffff"/>
        <w:rPr>
          <w:rFonts w:ascii="Tahoma" w:hAnsi="Tahoma" w:cs="Tahoma"/>
          <w:sz w:val="20"/>
          <w:szCs w:val="20"/>
          <w:shd w:val="clear" w:color="auto" w:fill="ffffff"/>
        </w:rPr>
        <w:outlineLvl w:val="1"/>
      </w:pPr>
      <w:r>
        <w:rPr>
          <w:rFonts w:ascii="Roboto-Regular" w:hAnsi="Roboto-Regular"/>
          <w:bCs/>
          <w:i/>
        </w:rPr>
        <w:t xml:space="preserve">Тема </w:t>
      </w:r>
      <w:r>
        <w:rPr>
          <w:rFonts w:ascii="Roboto-Regular" w:hAnsi="Roboto-Regular"/>
          <w:bCs/>
          <w:i/>
        </w:rPr>
        <w:t xml:space="preserve">6</w:t>
      </w:r>
      <w:r>
        <w:rPr>
          <w:rFonts w:ascii="Roboto-Regular" w:hAnsi="Roboto-Regular"/>
          <w:bCs/>
          <w:i/>
        </w:rPr>
        <w:t xml:space="preserve">.</w:t>
      </w:r>
      <w:r>
        <w:rPr>
          <w:i/>
        </w:rPr>
        <w:t xml:space="preserve"> Ответственность родителей (законных представителей) несовершеннолетних за нарушение несовершеннолетними гражданами законодательства в сфере дорожного движения.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zCs w:val="20"/>
          <w:shd w:val="clear" w:color="auto" w:fill="ffffff"/>
        </w:rPr>
      </w:r>
    </w:p>
    <w:p>
      <w:pPr>
        <w:ind w:firstLine="708"/>
        <w:jc w:val="both"/>
        <w:shd w:val="clear" w:color="auto" w:fill="ffffff"/>
        <w:outlineLvl w:val="1"/>
      </w:pPr>
      <w:r>
        <w:t xml:space="preserve">С</w:t>
      </w:r>
      <w:r>
        <w:t xml:space="preserve">т. 5.35, 23.2 Кодекса РФ об административных правонарушениях, ч. 3 ст. 12.3 КоАП РФ. Совершение правонарушений в данной сфере несовершеннолетними и их родителями. </w:t>
      </w:r>
      <w:r>
        <w:t xml:space="preserve">П</w:t>
      </w:r>
      <w:r>
        <w:t xml:space="preserve">остановк</w:t>
      </w:r>
      <w:r>
        <w:t xml:space="preserve">а</w:t>
      </w:r>
      <w:r>
        <w:t xml:space="preserve"> на профилактический учёт в подразделении участковых уполномоченных полиции и по делам несовершеннолет</w:t>
      </w:r>
      <w:r>
        <w:t xml:space="preserve">них органа внутренних дел по месту жительства.  Проведение индивидуальной профилактической работы в соответствии с требованиями Федерального закона от 24.06.1999 № 120-ФЗ «Об основах системы профилактики безнадзорности и правонарушений несовершеннолетних».</w:t>
      </w:r>
      <w:r>
        <w:t xml:space="preserve"> </w:t>
      </w:r>
      <w:r/>
    </w:p>
    <w:p>
      <w:pPr>
        <w:ind w:firstLine="708"/>
        <w:jc w:val="both"/>
        <w:shd w:val="clear" w:color="auto" w:fill="ffffff"/>
        <w:outlineLvl w:val="1"/>
      </w:pPr>
      <w:r>
        <w:rPr>
          <w:i/>
        </w:rPr>
        <w:t xml:space="preserve">Тема 13. Транспортное средство как источник повышенного риска.</w:t>
      </w:r>
      <w:r>
        <w:t xml:space="preserve"> </w:t>
      </w:r>
      <w:r/>
    </w:p>
    <w:p>
      <w:pPr>
        <w:ind w:firstLine="708"/>
        <w:jc w:val="both"/>
        <w:shd w:val="clear" w:color="auto" w:fill="ffffff"/>
        <w:outlineLvl w:val="1"/>
      </w:pPr>
      <w:r>
        <w:t xml:space="preserve">Ответственность несовершеннолетних за управление транспортным средством без водительского удостоверения. Возраст получения прав на разные категории транспортных средств.</w:t>
      </w:r>
      <w:r/>
    </w:p>
    <w:p>
      <w:pPr>
        <w:ind w:firstLine="708"/>
        <w:jc w:val="both"/>
        <w:rPr>
          <w:i/>
        </w:rPr>
      </w:pPr>
      <w:r>
        <w:rPr>
          <w:i/>
        </w:rPr>
        <w:t xml:space="preserve">Тема 14. Основная опасность нарушений правил дорожного движения несовершеннолетними участниками дорожного движения.</w:t>
      </w:r>
      <w:r>
        <w:rPr>
          <w:i/>
        </w:rPr>
      </w:r>
    </w:p>
    <w:p>
      <w:pPr>
        <w:ind w:firstLine="708"/>
        <w:jc w:val="both"/>
        <w:rPr>
          <w:sz w:val="26"/>
          <w:szCs w:val="26"/>
        </w:rPr>
      </w:pPr>
      <w:r>
        <w:t xml:space="preserve"> </w:t>
      </w:r>
      <w:r>
        <w:t xml:space="preserve">П</w:t>
      </w:r>
      <w:r>
        <w:t xml:space="preserve">рава и обязанности </w:t>
      </w:r>
      <w:r>
        <w:t xml:space="preserve">несовершеннолетних</w:t>
      </w:r>
      <w:r>
        <w:t xml:space="preserve"> как участников дорожного движения</w:t>
      </w:r>
      <w:r>
        <w:t xml:space="preserve">. Пос</w:t>
      </w:r>
      <w:r>
        <w:t xml:space="preserve">ледствия нарушени</w:t>
      </w:r>
      <w:r>
        <w:t xml:space="preserve">й</w:t>
      </w:r>
      <w:r>
        <w:t xml:space="preserve">.</w:t>
      </w:r>
      <w:r>
        <w:t xml:space="preserve"> </w:t>
      </w:r>
      <w:r>
        <w:t xml:space="preserve">Глава 12. Административные правонарушен</w:t>
      </w:r>
      <w:r>
        <w:t xml:space="preserve">ия в области дорожного движения</w:t>
      </w:r>
      <w:r>
        <w:t xml:space="preserve"> Кодекс</w:t>
      </w:r>
      <w:r>
        <w:t xml:space="preserve">а</w:t>
      </w:r>
      <w:r>
        <w:t xml:space="preserve"> РФ об административных правонарушениях</w:t>
      </w:r>
      <w:r>
        <w:t xml:space="preserve">.</w:t>
      </w:r>
      <w:r>
        <w:rPr>
          <w:sz w:val="26"/>
          <w:szCs w:val="26"/>
        </w:rPr>
      </w:r>
    </w:p>
    <w:p>
      <w:pPr>
        <w:shd w:val="clear" w:color="auto" w:fill="ffffff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>
        <w:rPr>
          <w:b/>
          <w:i/>
          <w:sz w:val="28"/>
          <w:szCs w:val="28"/>
        </w:rPr>
      </w:r>
    </w:p>
    <w:p>
      <w:pPr>
        <w:shd w:val="clear" w:color="auto" w:fill="ffffff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>
        <w:rPr>
          <w:b/>
          <w:i/>
          <w:sz w:val="28"/>
          <w:szCs w:val="28"/>
        </w:rPr>
      </w:r>
    </w:p>
    <w:p>
      <w:pPr>
        <w:shd w:val="clear" w:color="auto" w:fill="ffffff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>
        <w:rPr>
          <w:b/>
          <w:i/>
          <w:sz w:val="28"/>
          <w:szCs w:val="28"/>
        </w:rPr>
      </w:r>
    </w:p>
    <w:p>
      <w:pPr>
        <w:shd w:val="clear" w:color="auto" w:fill="ffffff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3.1.</w:t>
      </w:r>
      <w:r>
        <w:rPr>
          <w:b/>
          <w:i/>
          <w:sz w:val="26"/>
          <w:szCs w:val="26"/>
        </w:rPr>
        <w:t xml:space="preserve">5</w:t>
      </w:r>
      <w:r>
        <w:rPr>
          <w:b/>
          <w:i/>
          <w:sz w:val="26"/>
          <w:szCs w:val="26"/>
        </w:rPr>
        <w:t xml:space="preserve">. Учебный предмет </w:t>
      </w:r>
      <w:r>
        <w:t xml:space="preserve">"</w:t>
      </w:r>
      <w:r>
        <w:rPr>
          <w:b/>
          <w:i/>
          <w:sz w:val="26"/>
          <w:szCs w:val="26"/>
        </w:rPr>
        <w:t xml:space="preserve">История развития транспортной отрасли</w:t>
      </w:r>
      <w:r>
        <w:t xml:space="preserve">"</w:t>
      </w:r>
      <w:r>
        <w:rPr>
          <w:b/>
          <w:i/>
          <w:sz w:val="26"/>
          <w:szCs w:val="26"/>
        </w:rPr>
      </w:r>
    </w:p>
    <w:p>
      <w:pPr>
        <w:jc w:val="center"/>
        <w:shd w:val="clear" w:color="auto" w:fill="ffffff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</w:r>
      <w:r>
        <w:rPr>
          <w:b/>
          <w:bCs/>
          <w:i/>
          <w:sz w:val="26"/>
          <w:szCs w:val="26"/>
        </w:rPr>
      </w:r>
    </w:p>
    <w:p>
      <w:pPr>
        <w:jc w:val="center"/>
        <w:shd w:val="clear" w:color="auto" w:fill="ffffff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Распределение учебных часов по разделам и темам</w:t>
      </w:r>
      <w:r>
        <w:rPr>
          <w:b/>
          <w:bCs/>
          <w:i/>
          <w:sz w:val="26"/>
          <w:szCs w:val="26"/>
        </w:rPr>
      </w:r>
    </w:p>
    <w:p>
      <w:pPr>
        <w:jc w:val="right"/>
        <w:shd w:val="clear" w:color="auto" w:fill="ffffff"/>
        <w:rPr>
          <w:b/>
          <w:bCs/>
          <w:i/>
        </w:rPr>
      </w:pPr>
      <w:r>
        <w:rPr>
          <w:i/>
          <w:sz w:val="28"/>
          <w:szCs w:val="28"/>
        </w:rPr>
        <w:t xml:space="preserve"> </w:t>
      </w:r>
      <w:r>
        <w:rPr>
          <w:b/>
          <w:bCs/>
          <w:i/>
        </w:rPr>
        <w:t xml:space="preserve">Таблица </w:t>
      </w:r>
      <w:r>
        <w:rPr>
          <w:b/>
          <w:bCs/>
          <w:i/>
        </w:rPr>
        <w:t xml:space="preserve">1</w:t>
      </w:r>
      <w:r>
        <w:rPr>
          <w:b/>
          <w:bCs/>
          <w:i/>
        </w:rPr>
        <w:t xml:space="preserve">6</w:t>
      </w:r>
      <w:r>
        <w:rPr>
          <w:b/>
          <w:bCs/>
          <w:i/>
        </w:rPr>
      </w:r>
    </w:p>
    <w:p>
      <w:pPr>
        <w:jc w:val="righ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</w:r>
    </w:p>
    <w:tbl>
      <w:tblPr>
        <w:tblW w:w="9794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1099"/>
        <w:gridCol w:w="1884"/>
        <w:gridCol w:w="1842"/>
      </w:tblGrid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96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Наименование разделов и тем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5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Количество часов</w:t>
            </w:r>
            <w:r/>
          </w:p>
        </w:tc>
      </w:tr>
      <w:tr>
        <w:trPr>
          <w:trHeight w:val="0"/>
        </w:trPr>
        <w:tc>
          <w:tcPr>
            <w:shd w:val="clear" w:color="auto" w:fill="ffffff"/>
            <w:tcBorders>
              <w:left w:val="single" w:color="auto" w:sz="4" w:space="0"/>
              <w:right w:val="single" w:color="auto" w:sz="4" w:space="0"/>
            </w:tcBorders>
            <w:tcW w:w="4969" w:type="dxa"/>
            <w:vAlign w:val="center"/>
            <w:vMerge w:val="continue"/>
            <w:textDirection w:val="lrTb"/>
            <w:noWrap w:val="false"/>
          </w:tcPr>
          <w:p>
            <w:pPr>
              <w:ind w:left="75" w:right="75"/>
              <w:spacing w:before="75" w:after="75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99" w:type="dxa"/>
            <w:vMerge w:val="restart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t xml:space="preserve">Всего</w:t>
            </w:r>
            <w:r>
              <w:rPr>
                <w:i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26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В том числе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9" w:type="dxa"/>
            <w:vAlign w:val="center"/>
            <w:vMerge w:val="continue"/>
            <w:textDirection w:val="lrTb"/>
            <w:noWrap w:val="false"/>
          </w:tcPr>
          <w:p>
            <w:pPr>
              <w:ind w:left="75" w:right="75"/>
              <w:spacing w:before="75" w:after="75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9" w:type="dxa"/>
            <w:vAlign w:val="center"/>
            <w:vMerge w:val="continue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4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Теоретические занятия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t xml:space="preserve">Практические занятия</w:t>
            </w:r>
            <w:r/>
          </w:p>
        </w:tc>
      </w:tr>
      <w:tr>
        <w:trPr/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94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>
              <w:rPr>
                <w:b/>
                <w:i/>
              </w:rPr>
              <w:t xml:space="preserve">История развития транспортной отрасли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9" w:type="dxa"/>
            <w:textDirection w:val="lrTb"/>
            <w:noWrap w:val="false"/>
          </w:tcPr>
          <w:p>
            <w:pPr>
              <w:ind w:left="75" w:right="75"/>
              <w:spacing w:before="75" w:after="75"/>
              <w:rPr>
                <w:i/>
              </w:rPr>
            </w:pPr>
            <w:r>
              <w:rPr>
                <w:i/>
              </w:rPr>
              <w:t xml:space="preserve">Транспортная инфраструктура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9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2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4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2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/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9" w:type="dxa"/>
            <w:textDirection w:val="lrTb"/>
            <w:noWrap w:val="false"/>
          </w:tcPr>
          <w:p>
            <w:pPr>
              <w:ind w:left="75" w:right="75"/>
              <w:spacing w:before="75" w:after="75"/>
              <w:rPr>
                <w:i/>
              </w:rPr>
            </w:pPr>
            <w:r>
              <w:rPr>
                <w:i/>
              </w:rPr>
              <w:t xml:space="preserve">Организации, обеспечивающие функционирование транспортной инфраструктуры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9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2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4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2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/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9" w:type="dxa"/>
            <w:textDirection w:val="lrTb"/>
            <w:noWrap w:val="false"/>
          </w:tcPr>
          <w:p>
            <w:pPr>
              <w:ind w:left="75" w:right="75"/>
              <w:spacing w:before="75" w:after="75"/>
              <w:rPr>
                <w:i/>
              </w:rPr>
            </w:pPr>
            <w:r>
              <w:rPr>
                <w:i/>
              </w:rPr>
              <w:t xml:space="preserve">Практическое приложение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9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2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4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2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/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9" w:type="dxa"/>
            <w:textDirection w:val="lrTb"/>
            <w:noWrap w:val="false"/>
          </w:tcPr>
          <w:p>
            <w:pPr>
              <w:ind w:left="75" w:right="75"/>
              <w:spacing w:before="75" w:after="75"/>
              <w:rPr>
                <w:i/>
              </w:rPr>
            </w:pPr>
            <w:r>
              <w:rPr>
                <w:i/>
              </w:rPr>
              <w:t xml:space="preserve">Итого по разделу ( час. факультативных занятий)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9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6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84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  <w:rPr>
                <w:i/>
              </w:rPr>
            </w:pPr>
            <w:r>
              <w:rPr>
                <w:i/>
              </w:rPr>
              <w:t xml:space="preserve">6</w:t>
            </w:r>
            <w:r>
              <w:rPr>
                <w:i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ind w:left="75" w:right="75"/>
              <w:jc w:val="center"/>
              <w:spacing w:before="75" w:after="75"/>
            </w:pPr>
            <w:r/>
            <w:r/>
          </w:p>
        </w:tc>
      </w:tr>
    </w:tbl>
    <w:p>
      <w:pPr>
        <w:ind w:firstLine="709"/>
        <w:jc w:val="right"/>
      </w:pPr>
      <w:r/>
      <w:r/>
    </w:p>
    <w:p>
      <w:pPr>
        <w:ind w:firstLine="708"/>
        <w:jc w:val="both"/>
      </w:pPr>
      <w:r>
        <w:rPr>
          <w:i/>
        </w:rPr>
        <w:t xml:space="preserve">Тема 1. Транспортная инфраструктура.</w:t>
      </w:r>
      <w:r>
        <w:rPr>
          <w:i/>
        </w:rPr>
        <w:t xml:space="preserve"> И</w:t>
      </w:r>
      <w:r>
        <w:t xml:space="preserve">стория развития Правил дорожного движения в России и за рубежом. Значимость транспортной отрасли в настоящее время. Конвенция о дорожном движении (Вена, 8 ноября 1968г.)</w:t>
      </w:r>
      <w:r>
        <w:t xml:space="preserve">.</w:t>
      </w:r>
      <w:r>
        <w:t xml:space="preserve"> </w:t>
      </w:r>
      <w:r/>
    </w:p>
    <w:p>
      <w:pPr>
        <w:ind w:firstLine="708"/>
        <w:jc w:val="both"/>
        <w:rPr>
          <w:i/>
        </w:rPr>
      </w:pPr>
      <w:r>
        <w:rPr>
          <w:i/>
        </w:rPr>
        <w:t xml:space="preserve">Тема 2. Организации, обеспечивающие функционирование транспортной инфраструктуры</w:t>
      </w:r>
      <w:r>
        <w:rPr>
          <w:i/>
        </w:rPr>
        <w:t xml:space="preserve">. </w:t>
      </w:r>
      <w:r>
        <w:t xml:space="preserve"> К</w:t>
      </w:r>
      <w:r>
        <w:t xml:space="preserve">раткая история создания и развития организации дорожного движения в России.</w:t>
      </w:r>
      <w:r>
        <w:t xml:space="preserve"> Организации, основной деятельностью которых является обеспечение безопасности дорожного движения.</w:t>
      </w:r>
      <w:r>
        <w:rPr>
          <w:i/>
        </w:rPr>
        <w:t xml:space="preserve"> </w:t>
      </w:r>
      <w:r>
        <w:rPr>
          <w:i/>
        </w:rPr>
      </w:r>
    </w:p>
    <w:p>
      <w:pPr>
        <w:ind w:firstLine="708"/>
        <w:jc w:val="both"/>
      </w:pPr>
      <w:r>
        <w:rPr>
          <w:i/>
        </w:rPr>
        <w:t xml:space="preserve">Тема 3. Практическое приложение</w:t>
      </w:r>
      <w:r>
        <w:rPr>
          <w:i/>
        </w:rPr>
        <w:t xml:space="preserve">.</w:t>
      </w:r>
      <w:r>
        <w:rPr>
          <w:i/>
        </w:rPr>
        <w:t xml:space="preserve"> </w:t>
      </w:r>
      <w:r>
        <w:rPr>
          <w:i/>
        </w:rPr>
        <w:t xml:space="preserve"> </w:t>
      </w:r>
      <w:r>
        <w:t xml:space="preserve"> </w:t>
      </w:r>
      <w:r>
        <w:t xml:space="preserve">Экскурсии, викторины, семинары по вопросам</w:t>
      </w:r>
      <w:r>
        <w:t xml:space="preserve"> </w:t>
      </w:r>
      <w:r>
        <w:t xml:space="preserve">правил дорожного движения</w:t>
      </w:r>
      <w:r>
        <w:t xml:space="preserve">.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Приложение 2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к образовательной программе профессиональной подготовки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водителей транспортных средств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категории "В" </w:t>
      </w:r>
      <w:r>
        <w:rPr>
          <w:b/>
          <w:i/>
        </w:rPr>
      </w:r>
    </w:p>
    <w:p>
      <w:pPr>
        <w:jc w:val="center"/>
      </w:pPr>
      <w:r/>
      <w:r/>
    </w:p>
    <w:tbl>
      <w:tblPr>
        <w:tblStyle w:val="732"/>
        <w:tblW w:w="97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57"/>
        <w:gridCol w:w="5131"/>
      </w:tblGrid>
      <w:tr>
        <w:trPr>
          <w:trHeight w:val="2450"/>
        </w:trPr>
        <w:tc>
          <w:tcPr>
            <w:tcW w:w="4657" w:type="dxa"/>
            <w:textDirection w:val="lrTb"/>
            <w:noWrap w:val="false"/>
          </w:tcPr>
          <w:p>
            <w:pPr>
              <w:spacing w:line="360" w:lineRule="auto"/>
              <w:tabs>
                <w:tab w:val="left" w:pos="8496" w:leader="none"/>
                <w:tab w:val="left" w:pos="9900" w:leader="none"/>
              </w:tabs>
            </w:pPr>
            <w:r/>
            <w:r/>
          </w:p>
        </w:tc>
        <w:tc>
          <w:tcPr>
            <w:tcW w:w="5131" w:type="dxa"/>
            <w:textDirection w:val="lrTb"/>
            <w:noWrap w:val="false"/>
          </w:tcPr>
          <w:p>
            <w:pPr>
              <w:jc w:val="right"/>
            </w:pPr>
            <w:r>
              <w:t xml:space="preserve">УТВЕРЖДАЮ               </w:t>
            </w:r>
            <w:r/>
          </w:p>
          <w:p>
            <w:pPr>
              <w:jc w:val="right"/>
            </w:pPr>
            <w:r>
              <w:t xml:space="preserve">                                                   Председатель СГОО «Детско-юношеский </w:t>
            </w:r>
            <w:r/>
          </w:p>
          <w:p>
            <w:pPr>
              <w:jc w:val="right"/>
            </w:pPr>
            <w:r>
              <w:t xml:space="preserve">автомобильный центр»</w:t>
            </w:r>
            <w:r/>
          </w:p>
          <w:p>
            <w:pPr>
              <w:jc w:val="right"/>
            </w:pPr>
            <w:r>
              <w:t xml:space="preserve">                                                     ______________Е.В.Белоконь</w:t>
            </w:r>
            <w:r/>
          </w:p>
          <w:p>
            <w:pPr>
              <w:rPr>
                <w:u w:val="single"/>
              </w:rPr>
            </w:pPr>
            <w:r>
              <w:t xml:space="preserve">                           </w:t>
            </w:r>
            <w:r>
              <w:t xml:space="preserve"> </w:t>
            </w:r>
            <w:r>
              <w:rPr>
                <w:u w:val="single"/>
              </w:rPr>
              <w:t xml:space="preserve">«  </w:t>
            </w:r>
            <w:r>
              <w:rPr>
                <w:u w:val="single"/>
              </w:rPr>
              <w:t xml:space="preserve">         »                   20           г.                                                               </w:t>
            </w:r>
            <w:r>
              <w:t xml:space="preserve">                                                                   </w:t>
            </w:r>
            <w:r>
              <w:t xml:space="preserve">                          </w:t>
            </w:r>
            <w:r>
              <w:t xml:space="preserve"> МП</w:t>
            </w:r>
            <w:r>
              <w:rPr>
                <w:u w:val="single"/>
              </w:rPr>
            </w:r>
          </w:p>
        </w:tc>
      </w:tr>
    </w:tbl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УЧЕБНЫЙ ПЛАН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подготовки водителей транспортных средств категории "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(с механической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трансмиссией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/с автоматической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трансмиссией)</w:t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tbl>
      <w:tblPr>
        <w:tblW w:w="0" w:type="auto"/>
        <w:tblInd w:w="10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1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vMerge w:val="restart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3623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vMerge w:val="continue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базового цикла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основы деятельности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дорожно-транспортном происшествии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специального цикла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транспортными средствами категории "B"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категории "B" (с механической трансмиссией/с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автоматической трансмиссией)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56/54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56/54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профессионального цикла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грузовых перевозок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выполнение пассажирских перевозок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639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outlineLvl w:val="3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Квалификационный экзамен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820" w:type="dxa"/>
            <w:vAlign w:val="center"/>
            <w:textDirection w:val="lrTb"/>
            <w:noWrap w:val="false"/>
          </w:tcPr>
          <w:p>
            <w:pPr>
              <w:pStyle w:val="7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196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831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792" w:type="dxa"/>
            <w:vAlign w:val="center"/>
            <w:textDirection w:val="lrTb"/>
            <w:noWrap w:val="false"/>
          </w:tcPr>
          <w:p>
            <w:pPr>
              <w:pStyle w:val="7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</w:tr>
    </w:tbl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>
        <w:rPr>
          <w:rFonts w:ascii="Times New Roman" w:hAnsi="Times New Roman" w:cs="Times New Roman"/>
          <w:b/>
          <w:i/>
          <w:sz w:val="24"/>
          <w:szCs w:val="24"/>
        </w:rPr>
      </w:r>
    </w:p>
    <w:p>
      <w:pPr>
        <w:pStyle w:val="719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>
        <w:rPr>
          <w:rFonts w:ascii="Times New Roman" w:hAnsi="Times New Roman" w:cs="Times New Roman"/>
          <w:b/>
          <w:i/>
        </w:rPr>
      </w:r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  <w:sectPr>
          <w:footerReference w:type="default" r:id="rId9"/>
          <w:footnotePr/>
          <w:endnotePr/>
          <w:type w:val="nextPage"/>
          <w:pgSz w:w="11906" w:h="16838" w:orient="portrait"/>
          <w:pgMar w:top="567" w:right="851" w:bottom="567" w:left="1418" w:header="709" w:footer="709" w:gutter="0"/>
          <w:cols w:num="1" w:sep="0" w:space="708" w:equalWidth="1"/>
          <w:docGrid w:linePitch="360"/>
          <w:titlePg/>
        </w:sectPr>
      </w:pPr>
      <w:r/>
      <w:r/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Приложение 3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к образовательной программе профессиональной подготовки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водителей транспортных средств</w:t>
      </w:r>
      <w:r>
        <w:rPr>
          <w:b/>
          <w:i/>
        </w:rPr>
      </w:r>
    </w:p>
    <w:p>
      <w:pPr>
        <w:ind w:firstLine="709"/>
        <w:jc w:val="right"/>
      </w:pPr>
      <w:r>
        <w:rPr>
          <w:b/>
          <w:i/>
        </w:rPr>
        <w:t xml:space="preserve">категории "В" </w:t>
      </w:r>
      <w:r/>
    </w:p>
    <w:tbl>
      <w:tblPr>
        <w:tblW w:w="157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631"/>
        <w:gridCol w:w="401"/>
        <w:gridCol w:w="444"/>
        <w:gridCol w:w="344"/>
        <w:gridCol w:w="344"/>
        <w:gridCol w:w="330"/>
        <w:gridCol w:w="344"/>
        <w:gridCol w:w="344"/>
        <w:gridCol w:w="329"/>
        <w:gridCol w:w="344"/>
        <w:gridCol w:w="329"/>
        <w:gridCol w:w="344"/>
        <w:gridCol w:w="344"/>
        <w:gridCol w:w="330"/>
        <w:gridCol w:w="344"/>
        <w:gridCol w:w="329"/>
        <w:gridCol w:w="344"/>
        <w:gridCol w:w="344"/>
        <w:gridCol w:w="329"/>
        <w:gridCol w:w="344"/>
        <w:gridCol w:w="344"/>
        <w:gridCol w:w="330"/>
        <w:gridCol w:w="344"/>
        <w:gridCol w:w="329"/>
        <w:gridCol w:w="344"/>
        <w:gridCol w:w="209"/>
        <w:gridCol w:w="224"/>
        <w:gridCol w:w="329"/>
        <w:gridCol w:w="230"/>
        <w:gridCol w:w="114"/>
        <w:gridCol w:w="344"/>
        <w:gridCol w:w="330"/>
        <w:gridCol w:w="344"/>
        <w:gridCol w:w="329"/>
        <w:gridCol w:w="344"/>
        <w:gridCol w:w="344"/>
        <w:gridCol w:w="329"/>
        <w:gridCol w:w="344"/>
        <w:gridCol w:w="344"/>
        <w:gridCol w:w="330"/>
        <w:gridCol w:w="344"/>
        <w:gridCol w:w="57"/>
        <w:gridCol w:w="22"/>
      </w:tblGrid>
      <w:tr>
        <w:trPr>
          <w:gridAfter w:val="1"/>
          <w:trHeight w:val="501" w:hRule="exact"/>
        </w:trPr>
        <w:tc>
          <w:tcPr>
            <w:gridSpan w:val="27"/>
            <w:tcW w:w="11057" w:type="dxa"/>
            <w:textDirection w:val="lrTb"/>
            <w:noWrap w:val="false"/>
          </w:tcPr>
          <w:p>
            <w:r/>
            <w:r/>
          </w:p>
        </w:tc>
        <w:tc>
          <w:tcPr>
            <w:gridSpan w:val="16"/>
            <w:shd w:val="clear" w:color="auto" w:fill="auto"/>
            <w:tcW w:w="4678" w:type="dxa"/>
            <w:textDirection w:val="lrTb"/>
            <w:noWrap w:val="false"/>
          </w:tcPr>
          <w:p>
            <w:pPr>
              <w:ind w:right="170"/>
              <w:jc w:val="right"/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УТВЕРЖДАЮ</w:t>
            </w:r>
            <w:r>
              <w:rPr>
                <w:color w:val="000000"/>
                <w:spacing w:val="-2"/>
                <w:sz w:val="20"/>
              </w:rPr>
            </w:r>
          </w:p>
          <w:p>
            <w:pPr>
              <w:ind w:right="170"/>
              <w:jc w:val="right"/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Директор СГОО «ДЮАЦ»</w:t>
            </w:r>
            <w:r>
              <w:rPr>
                <w:color w:val="000000"/>
                <w:spacing w:val="-2"/>
                <w:sz w:val="20"/>
              </w:rPr>
            </w:r>
          </w:p>
        </w:tc>
      </w:tr>
      <w:tr>
        <w:trPr>
          <w:gridAfter w:val="1"/>
          <w:trHeight w:val="287" w:hRule="exact"/>
        </w:trPr>
        <w:tc>
          <w:tcPr>
            <w:gridSpan w:val="30"/>
            <w:tcW w:w="11840" w:type="dxa"/>
            <w:textDirection w:val="lrTb"/>
            <w:noWrap w:val="false"/>
          </w:tcPr>
          <w:p>
            <w:r/>
            <w:r/>
          </w:p>
        </w:tc>
        <w:tc>
          <w:tcPr>
            <w:gridSpan w:val="13"/>
            <w:shd w:val="clear" w:color="auto" w:fill="auto"/>
            <w:tcW w:w="3895" w:type="dxa"/>
            <w:textDirection w:val="lrTb"/>
            <w:noWrap w:val="false"/>
          </w:tcPr>
          <w:p>
            <w:pPr>
              <w:jc w:val="right"/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_______________________/Белоконь Е. В.</w:t>
            </w:r>
            <w:r>
              <w:rPr>
                <w:color w:val="000000"/>
                <w:spacing w:val="-2"/>
                <w:sz w:val="20"/>
              </w:rPr>
            </w:r>
          </w:p>
        </w:tc>
      </w:tr>
      <w:tr>
        <w:trPr>
          <w:gridAfter w:val="1"/>
          <w:trHeight w:val="459" w:hRule="exact"/>
        </w:trPr>
        <w:tc>
          <w:tcPr>
            <w:gridSpan w:val="30"/>
            <w:tcW w:w="11840" w:type="dxa"/>
            <w:textDirection w:val="lrTb"/>
            <w:noWrap w:val="false"/>
          </w:tcPr>
          <w:p>
            <w:r/>
            <w:r/>
          </w:p>
        </w:tc>
        <w:tc>
          <w:tcPr>
            <w:gridSpan w:val="13"/>
            <w:shd w:val="clear" w:color="auto" w:fill="auto"/>
            <w:tcW w:w="3895" w:type="dxa"/>
            <w:textDirection w:val="lrTb"/>
            <w:noWrap w:val="false"/>
          </w:tcPr>
          <w:p>
            <w:pPr>
              <w:jc w:val="right"/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"___" _______________ 20 ___ г.</w:t>
            </w:r>
            <w:r>
              <w:rPr>
                <w:color w:val="000000"/>
                <w:spacing w:val="-2"/>
                <w:sz w:val="20"/>
              </w:rPr>
            </w:r>
          </w:p>
          <w:p>
            <w:pPr>
              <w:jc w:val="right"/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М.П.</w:t>
            </w:r>
            <w:r>
              <w:rPr>
                <w:color w:val="000000"/>
                <w:spacing w:val="-2"/>
                <w:sz w:val="20"/>
              </w:rPr>
            </w:r>
          </w:p>
        </w:tc>
      </w:tr>
      <w:tr>
        <w:trPr>
          <w:gridAfter w:val="1"/>
          <w:trHeight w:val="272" w:hRule="exact"/>
        </w:trPr>
        <w:tc>
          <w:tcPr>
            <w:gridSpan w:val="43"/>
            <w:shd w:val="clear" w:color="auto" w:fill="auto"/>
            <w:tcW w:w="15735" w:type="dxa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КАЛЕНДАРНЫЙ ГРАФИК</w:t>
            </w:r>
            <w:r>
              <w:rPr>
                <w:b/>
                <w:color w:val="000000"/>
                <w:spacing w:val="-2"/>
              </w:rPr>
            </w:r>
          </w:p>
        </w:tc>
      </w:tr>
      <w:tr>
        <w:trPr>
          <w:gridAfter w:val="1"/>
          <w:trHeight w:val="354" w:hRule="exact"/>
        </w:trPr>
        <w:tc>
          <w:tcPr>
            <w:gridSpan w:val="43"/>
            <w:shd w:val="clear" w:color="auto" w:fill="auto"/>
            <w:tcW w:w="15735" w:type="dxa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учебной группы №________ по программе профессиональной подготовки водителей транспортных средств категории "B"</w:t>
            </w:r>
            <w:r>
              <w:rPr>
                <w:color w:val="000000"/>
                <w:spacing w:val="-2"/>
              </w:rPr>
            </w:r>
          </w:p>
        </w:tc>
      </w:tr>
      <w:tr>
        <w:trPr>
          <w:gridAfter w:val="1"/>
          <w:trHeight w:val="272" w:hRule="exact"/>
        </w:trPr>
        <w:tc>
          <w:tcPr>
            <w:gridSpan w:val="4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9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Номер и дата занятия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3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5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6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7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8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9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10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11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12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13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15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16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17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18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19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20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21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22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33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23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25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26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27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28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29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30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31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32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33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34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35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36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tcBorders>
              <w:left w:val="single" w:color="000000" w:sz="5" w:space="0"/>
            </w:tcBorders>
            <w:tcW w:w="55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Учебный предмет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Количество часов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33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tcBorders>
              <w:left w:val="single" w:color="000000" w:sz="5" w:space="0"/>
            </w:tcBorders>
            <w:tcW w:w="55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45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Всего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Теория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Практика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33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tcBorders>
              <w:left w:val="single" w:color="000000" w:sz="5" w:space="0"/>
            </w:tcBorders>
            <w:tcW w:w="55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616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Основы законодательства в сфере дорожного движения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43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31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12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1.1,1.2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1.3,1.4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1.5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1.5,1.6,1.7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1.7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1.8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1.9,1.10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1.10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1.11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1.11,1.12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1.13,1.</w:t>
            </w:r>
            <w:r>
              <w:rPr>
                <w:color w:val="000000"/>
                <w:spacing w:val="-2"/>
                <w:sz w:val="14"/>
              </w:rPr>
              <w:t xml:space="preserve">14,Зач</w:t>
            </w:r>
            <w:r>
              <w:rPr>
                <w:color w:val="000000"/>
                <w:spacing w:val="-2"/>
                <w:sz w:val="14"/>
              </w:rPr>
              <w:t xml:space="preserve">. (3ч)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33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tcBorders>
              <w:left w:val="single" w:color="000000" w:sz="5" w:space="0"/>
            </w:tcBorders>
            <w:tcW w:w="55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616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Психофизиологические основы деятельности водителя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13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9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4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2.1 (1ч)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2.1,2.2,2.3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2.3,2.4,2.5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2.5,Зач</w:t>
            </w:r>
            <w:r>
              <w:rPr>
                <w:color w:val="000000"/>
                <w:spacing w:val="-2"/>
                <w:sz w:val="14"/>
              </w:rPr>
              <w:t xml:space="preserve">.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33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tcBorders>
              <w:left w:val="single" w:color="000000" w:sz="5" w:space="0"/>
            </w:tcBorders>
            <w:tcW w:w="55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6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Основы управления транспортными средствами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15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13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2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3.1,3.2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3.3,3.4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3.4,3.5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3.6,Зач</w:t>
            </w:r>
            <w:r>
              <w:rPr>
                <w:color w:val="000000"/>
                <w:spacing w:val="-2"/>
                <w:sz w:val="14"/>
              </w:rPr>
              <w:t xml:space="preserve">. (3ч)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33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tcBorders>
              <w:left w:val="single" w:color="000000" w:sz="5" w:space="0"/>
            </w:tcBorders>
            <w:tcW w:w="55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616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Первая помощь при дорожно-транспортном происшествии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17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9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8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4.1 (1ч)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4.1,4.2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4.2,4.3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4.3,4.4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4.4,Зач</w:t>
            </w:r>
            <w:r>
              <w:rPr>
                <w:color w:val="000000"/>
                <w:spacing w:val="-2"/>
                <w:sz w:val="14"/>
              </w:rPr>
              <w:t xml:space="preserve">.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33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tcBorders>
              <w:left w:val="single" w:color="000000" w:sz="5" w:space="0"/>
            </w:tcBorders>
            <w:tcW w:w="55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91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21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19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2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33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5.1,5.2,5.3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5.4,5.5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5.6,5.7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5.8,5.9,5.10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5.11,5.12,5.13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зач. (1ч)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tcBorders>
              <w:left w:val="single" w:color="000000" w:sz="5" w:space="0"/>
            </w:tcBorders>
            <w:tcW w:w="55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616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Основы управления транспортными средствами категории "B"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13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9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4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33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6.1,6.2 (3ч)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6.2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6.2,6.3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6.3,зач</w:t>
            </w:r>
            <w:r>
              <w:rPr>
                <w:color w:val="000000"/>
                <w:spacing w:val="-2"/>
                <w:sz w:val="14"/>
              </w:rPr>
              <w:t xml:space="preserve">. 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tcBorders>
              <w:left w:val="single" w:color="000000" w:sz="5" w:space="0"/>
            </w:tcBorders>
            <w:tcW w:w="55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616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Вождение транспортных средств категории "B"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2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2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33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зач. (2ч)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tcBorders>
              <w:left w:val="single" w:color="000000" w:sz="5" w:space="0"/>
            </w:tcBorders>
            <w:tcW w:w="55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746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Организация и выполнение грузовых перевозок автомобильным транспортом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9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9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33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8.1,8.2,8.3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8.3,8.4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зач (1ч)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tcBorders>
              <w:left w:val="single" w:color="000000" w:sz="5" w:space="0"/>
            </w:tcBorders>
            <w:tcW w:w="55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7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Организация и выполнение пассажирских перевозок автомобильным транспортом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7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7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33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9.1,9.2 (3ч)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9.3,9.</w:t>
            </w:r>
            <w:r>
              <w:rPr>
                <w:color w:val="000000"/>
                <w:spacing w:val="-2"/>
                <w:sz w:val="14"/>
              </w:rPr>
              <w:t xml:space="preserve">4,Зач</w:t>
            </w:r>
            <w:r>
              <w:rPr>
                <w:color w:val="000000"/>
                <w:spacing w:val="-2"/>
                <w:sz w:val="14"/>
              </w:rPr>
              <w:t xml:space="preserve">.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tcBorders>
              <w:left w:val="single" w:color="000000" w:sz="5" w:space="0"/>
            </w:tcBorders>
            <w:tcW w:w="55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631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Итоговый (квалификационный) экзамен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4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2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2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33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btLr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4"/>
              </w:rPr>
            </w:pPr>
            <w:r>
              <w:rPr>
                <w:color w:val="000000"/>
                <w:spacing w:val="-2"/>
                <w:sz w:val="14"/>
              </w:rPr>
              <w:t xml:space="preserve">10.1,10.2 (4ч)</w:t>
            </w:r>
            <w:r>
              <w:rPr>
                <w:color w:val="000000"/>
                <w:spacing w:val="-2"/>
                <w:sz w:val="14"/>
              </w:rPr>
            </w:r>
          </w:p>
        </w:tc>
        <w:tc>
          <w:tcPr>
            <w:tcBorders>
              <w:left w:val="single" w:color="000000" w:sz="5" w:space="0"/>
            </w:tcBorders>
            <w:tcW w:w="55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272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6"/>
              </w:rPr>
            </w:pPr>
            <w:r>
              <w:rPr>
                <w:b/>
                <w:color w:val="000000"/>
                <w:spacing w:val="-2"/>
                <w:sz w:val="16"/>
              </w:rPr>
              <w:t xml:space="preserve">ИТОГО</w:t>
            </w:r>
            <w:r>
              <w:rPr>
                <w:b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6"/>
              </w:rPr>
            </w:pPr>
            <w:r>
              <w:rPr>
                <w:b/>
                <w:color w:val="000000"/>
                <w:spacing w:val="-2"/>
                <w:sz w:val="16"/>
              </w:rPr>
              <w:t xml:space="preserve">200/198</w:t>
            </w:r>
            <w:r>
              <w:rPr>
                <w:b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01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6"/>
              </w:rPr>
            </w:pPr>
            <w:r>
              <w:rPr>
                <w:b/>
                <w:color w:val="000000"/>
                <w:spacing w:val="-2"/>
                <w:sz w:val="16"/>
              </w:rPr>
              <w:t xml:space="preserve">108</w:t>
            </w:r>
            <w:r>
              <w:rPr>
                <w:b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6"/>
              </w:rPr>
            </w:pPr>
            <w:r>
              <w:rPr>
                <w:b/>
                <w:color w:val="000000"/>
                <w:spacing w:val="-2"/>
                <w:sz w:val="16"/>
              </w:rPr>
              <w:t xml:space="preserve">92/90</w:t>
            </w:r>
            <w:r>
              <w:rPr>
                <w:b/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433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4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tcBorders>
              <w:left w:val="single" w:color="000000" w:sz="5" w:space="0"/>
            </w:tcBorders>
            <w:tcW w:w="5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74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92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Вождение транспортных средств категории "B" (с механической/автоматической трансмиссией)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47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56/54</w:t>
            </w:r>
            <w:r>
              <w:rPr>
                <w:color w:val="000000"/>
                <w:spacing w:val="-2"/>
                <w:sz w:val="20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433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29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</w:tcBorders>
            <w:tcW w:w="330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left w:val="single" w:color="000000" w:sz="5" w:space="0"/>
            </w:tcBorders>
            <w:tcW w:w="5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tcW w:w="20" w:type="dxa"/>
            <w:textDirection w:val="lrTb"/>
            <w:noWrap w:val="false"/>
          </w:tcPr>
          <w:p>
            <w:r/>
            <w:r/>
          </w:p>
        </w:tc>
      </w:tr>
    </w:tbl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pStyle w:val="708"/>
        <w:jc w:val="right"/>
        <w:spacing w:before="0"/>
        <w:rPr>
          <w:rFonts w:ascii="Times New Roman" w:hAnsi="Times New Roman" w:cs="Times New Roman"/>
          <w:color w:val="auto"/>
        </w:rPr>
        <w:sectPr>
          <w:footnotePr/>
          <w:endnotePr/>
          <w:type w:val="nextPage"/>
          <w:pgSz w:w="16838" w:h="11906" w:orient="landscape"/>
          <w:pgMar w:top="568" w:right="567" w:bottom="709" w:left="567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Приложение 4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к образовательной программе профессиональной подготовки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водителей транспортных средств</w:t>
      </w:r>
      <w:r>
        <w:rPr>
          <w:b/>
          <w:i/>
        </w:rPr>
      </w:r>
    </w:p>
    <w:p>
      <w:pPr>
        <w:ind w:firstLine="709"/>
        <w:jc w:val="right"/>
        <w:rPr>
          <w:b/>
          <w:i/>
        </w:rPr>
      </w:pPr>
      <w:r>
        <w:rPr>
          <w:b/>
          <w:i/>
        </w:rPr>
        <w:t xml:space="preserve">категории "В" </w:t>
      </w:r>
      <w:r>
        <w:rPr>
          <w:b/>
          <w:i/>
        </w:rPr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00"/>
        <w:gridCol w:w="960"/>
        <w:gridCol w:w="4685"/>
        <w:gridCol w:w="2275"/>
        <w:gridCol w:w="616"/>
        <w:gridCol w:w="345"/>
        <w:gridCol w:w="42"/>
        <w:gridCol w:w="414"/>
      </w:tblGrid>
      <w:tr>
        <w:trPr>
          <w:trHeight w:val="501" w:hRule="exact"/>
        </w:trPr>
        <w:tc>
          <w:tcPr>
            <w:gridSpan w:val="4"/>
            <w:tcW w:w="6089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auto"/>
            <w:tcW w:w="3692" w:type="dxa"/>
            <w:textDirection w:val="lrTb"/>
            <w:noWrap w:val="false"/>
          </w:tcPr>
          <w:p>
            <w:pPr>
              <w:jc w:val="right"/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УТВЕРЖДАЮ</w:t>
            </w:r>
            <w:r>
              <w:rPr>
                <w:color w:val="000000"/>
                <w:spacing w:val="-2"/>
                <w:sz w:val="20"/>
              </w:rPr>
            </w:r>
          </w:p>
          <w:p>
            <w:pPr>
              <w:jc w:val="right"/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Директор СГОО «ДЮАЦ»</w:t>
            </w:r>
            <w:r>
              <w:rPr>
                <w:color w:val="000000"/>
                <w:spacing w:val="-2"/>
                <w:sz w:val="20"/>
              </w:rPr>
            </w:r>
          </w:p>
        </w:tc>
      </w:tr>
      <w:tr>
        <w:trPr>
          <w:trHeight w:val="287" w:hRule="exact"/>
        </w:trPr>
        <w:tc>
          <w:tcPr>
            <w:gridSpan w:val="4"/>
            <w:tcW w:w="6089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auto"/>
            <w:tcW w:w="3692" w:type="dxa"/>
            <w:textDirection w:val="lrTb"/>
            <w:noWrap w:val="false"/>
          </w:tcPr>
          <w:p>
            <w:pPr>
              <w:jc w:val="right"/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_______________________/Белоконь Е. В.</w:t>
            </w:r>
            <w:r>
              <w:rPr>
                <w:color w:val="000000"/>
                <w:spacing w:val="-2"/>
                <w:sz w:val="20"/>
              </w:rPr>
            </w:r>
          </w:p>
        </w:tc>
      </w:tr>
      <w:tr>
        <w:trPr>
          <w:trHeight w:val="459" w:hRule="exact"/>
        </w:trPr>
        <w:tc>
          <w:tcPr>
            <w:gridSpan w:val="4"/>
            <w:tcW w:w="6089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auto"/>
            <w:tcW w:w="3692" w:type="dxa"/>
            <w:textDirection w:val="lrTb"/>
            <w:noWrap w:val="false"/>
          </w:tcPr>
          <w:p>
            <w:pPr>
              <w:jc w:val="right"/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"___" _______________ 20 ___ г.</w:t>
            </w:r>
            <w:r>
              <w:rPr>
                <w:color w:val="000000"/>
                <w:spacing w:val="-2"/>
                <w:sz w:val="20"/>
              </w:rPr>
            </w:r>
          </w:p>
          <w:p>
            <w:pPr>
              <w:jc w:val="right"/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 xml:space="preserve">М.П.</w:t>
            </w:r>
            <w:r>
              <w:rPr>
                <w:color w:val="000000"/>
                <w:spacing w:val="-2"/>
                <w:sz w:val="20"/>
              </w:rPr>
            </w:r>
          </w:p>
        </w:tc>
      </w:tr>
      <w:tr>
        <w:trPr>
          <w:trHeight w:val="57" w:hRule="exact"/>
        </w:trPr>
        <w:tc>
          <w:tcPr>
            <w:gridSpan w:val="9"/>
            <w:tcW w:w="978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72" w:hRule="exact"/>
        </w:trPr>
        <w:tc>
          <w:tcPr>
            <w:gridSpan w:val="9"/>
            <w:shd w:val="clear" w:color="auto" w:fill="auto"/>
            <w:tcW w:w="9781" w:type="dxa"/>
            <w:textDirection w:val="lrTb"/>
            <w:noWrap w:val="false"/>
          </w:tcPr>
          <w:p>
            <w:pPr>
              <w:jc w:val="center"/>
              <w:spacing w:line="232" w:lineRule="auto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РАСПИСАНИЕ ЗАНЯТИЙ</w:t>
            </w:r>
            <w:r>
              <w:rPr>
                <w:b/>
                <w:color w:val="000000"/>
                <w:spacing w:val="-2"/>
              </w:rPr>
            </w:r>
          </w:p>
        </w:tc>
      </w:tr>
      <w:tr>
        <w:trPr>
          <w:trHeight w:val="788" w:hRule="exact"/>
        </w:trPr>
        <w:tc>
          <w:tcPr>
            <w:gridSpan w:val="2"/>
            <w:tcW w:w="444" w:type="dxa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auto"/>
            <w:tcW w:w="8881" w:type="dxa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учебной группы №______ по программе профессиональной подготовки водителей транспортных средств категории "B"</w:t>
            </w:r>
            <w:r>
              <w:rPr>
                <w:color w:val="000000"/>
                <w:spacing w:val="-2"/>
              </w:rPr>
            </w:r>
          </w:p>
          <w:p>
            <w:pPr>
              <w:jc w:val="center"/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с «____» _______ 20___ г. по «____» ________ 20____ г.</w:t>
            </w:r>
            <w:r>
              <w:rPr>
                <w:color w:val="000000"/>
                <w:spacing w:val="-2"/>
              </w:rPr>
            </w:r>
          </w:p>
          <w:p>
            <w:pPr>
              <w:jc w:val="center"/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  <w:r>
              <w:rPr>
                <w:color w:val="000000"/>
                <w:spacing w:val="-2"/>
              </w:rPr>
            </w:r>
          </w:p>
          <w:p>
            <w:pPr>
              <w:jc w:val="center"/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  <w:r>
              <w:rPr>
                <w:color w:val="000000"/>
                <w:spacing w:val="-2"/>
              </w:rPr>
            </w:r>
          </w:p>
        </w:tc>
        <w:tc>
          <w:tcPr>
            <w:gridSpan w:val="2"/>
            <w:tcW w:w="45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7" w:hRule="exact"/>
        </w:trPr>
        <w:tc>
          <w:tcPr>
            <w:gridSpan w:val="9"/>
            <w:tcBorders>
              <w:bottom w:val="single" w:color="000000" w:sz="5" w:space="0"/>
            </w:tcBorders>
            <w:tcW w:w="978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№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Дата/время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69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Учебные предметы, преподаватели и темы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auto" w:sz="4" w:space="0"/>
              <w:right w:val="single" w:color="000000" w:sz="5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Часов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auto" w:sz="4" w:space="0"/>
            </w:tcBorders>
            <w:tcW w:w="69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Всего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Т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П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4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Т1.1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Т1.2 Законодательство, устанавливающее ответственность за нарушения в сфере дорожного движения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4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Т1.3 Общие положения, основные понятия и термины, используемые в Правилах дорожного движения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Т1.4 Обязанности участников дорожного движения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Т1.5 Дорожные знаки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Т1.5 Дорожные знаки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Т1.6 Дорожная разметка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Т1.7 Порядок движения и расположение транспортных средств на проезжей части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5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Т1.7 Порядок движения и расположение транспортных средств на проезжей части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6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Т1.8 Остановка и стоянка транспортных средств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7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Т1.9 Регулирование дорожного движения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Т1.10 Проезд перекрестков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8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Т1.10 Проезд перекрестков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9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Т1.11 Проезд пешеходных переходов, мест остановок маршрутных транспортных средств и железнодорожных переездов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10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87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Т1.11 Проезд пешеходных переходов, мест остановок маршрутных транспортных средств и железнодорожных переездов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Т1.12 Порядок использования внешних световых приборов и звуковых сигналов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законодательства в сфере дорожного движения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Т1.13 Буксировка транспортных средств, перевозка людей и грузов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Т1.14 Требования к оборудованию и техническому состоянию транспортных средств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 Зачет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Психофизиологические основы деятельности водителя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Т2.1 Познавательные функции, системы восприятия и психомоторные навыки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Психофизиологические основы деятельности водителя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Т2.1 Познавательные функции, системы восприятия и психомоторные навыки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Т2.2 Этические основы деятельности водителя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Т2.3 Основы эффективного общения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13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Психофизиологические основы деятельности водителя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Т2.3 Основы эффективного общения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Т2.4 Эмоциональные состояния и профилактика конфликтов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Т2.5 Саморегуляция и профилактика конфликтов (психологический практикум)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80" w:hRule="exact"/>
        </w:trPr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8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Психофизиологические основы деятельности водителя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Т2.5 Саморегуляция и профилактика конфликтов (психологический практикум)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 Зачет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15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Т3.1 Дорожное движение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Т3.2 Профессиональная надежность водителя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16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Т3.3 Влияние свойств транспортного средства на эффективность и безопасность управления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Т3.4 Дорожные условия и безопасность движения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17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Т3.4 Дорожные условия и безопасность движения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Т3.5 Принципы эффективного, безопасного и экологичного управления транспортным средством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18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Т3.6 Обеспечение безопасности наиболее уязвимых участников дорожного движения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Зачет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Первая помощь при дорожно-транспортном происшествии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Т4.1 Организационно-правовые аспекты оказания первой помощи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19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Первая помощь при дорожно-транспортном происшествии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Т4.1 Организационно-правовые аспекты оказания первой помощи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Т4.2 Оказание первой помощи при отсутствии сознания, остановке дыхания и кровообращения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20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Первая помощь при дорожно-транспортном происшествии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Т4.2 Оказание первой помощи при отсутствии сознания, остановке дыхания и кровообращения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Т4.3 Оказание первой помощи при наружных кровотечениях и травмах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Первая помощь при дорожно-транспортном происшествии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Т4.3 Оказание первой помощи при наружных кровотечениях и травмах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386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Т4.4 Оказание первой помощи при прочих состояниях, транспортировка пострадавших в дорожно-транспортном происшествии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Первая помощь при дорожно-транспортном происшествии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72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Т4.4 Оказание первой помощи при прочих состояниях, транспортировка пострадавших в дорожно-транспортном происшествии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 Зачет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4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23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Т5.1 Общее устройство транспортных средств категории "B"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Т5.2 Кузов автомобиля, рабочее место водителя, системы пассивной безопасности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Т5.3 Общее устройство и работа двигателя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4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Т5.4 Общее устройство трансмиссии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Т5.5 Назначение и состав ходовой части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4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25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Т5.6 Общее устройство и принцип работы тормозных систем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Т5.7 Общее устройство и принцип работы системы рулевого управления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4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26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Т5.8 Электронные системы помощи водителю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Т5.9 Источники и потребители электрической энергии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Т5.10 Общее устройство прицепов и тягово-сцепных устройств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4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27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Т5.11 Система технического обслуживания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Т5.12 Меры безопасности и защиты окружающей природной среды при эксплуатации транспортного средства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Т5.13 Устранение неисправностей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4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28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Устройство и техническое обслуживание транспортных средств категории "B" как объектов управления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Зачет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 категории "B"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Т6.1 Приемы управления транспортным средством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Т6.2 Управление транспортным средством в штатных ситуациях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29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 категории "B"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Т6.2 Управление транспортным средством в штатных ситуациях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30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 категории "B"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Т6.2 Управление транспортным средством в штатных ситуациях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Т6.3 Управление транспортным средством в нештатных ситуациях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Основы управления транспортными средствами категории "B"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Т6.3 Управление транспортным средством в нештатных ситуациях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Зачет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Вождение транспортных средств категории "B"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 Зачет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Организация и выполнение грузовых перевозок автомобильным транспортом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Т8.1 Нормативные правовые акты, определяющие порядок перевозки грузов автомобильным транспортом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Т8.2 Основные показатели работы грузовых автомобилей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Т8.3 Организация грузовых перевозок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33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Организация и выполнение грузовых перевозок автомобильным транспортом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Т8.3 Организация грузовых перевозок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Т8.4 Диспетчерское руководство работой подвижного состава на линии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Организация и выполнение грузовых перевозок автомобильным транспортом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Зачет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Организация и выполнение пассажирских перевозок автомобильным транспортом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Т9.1 Нормативное правовое обеспечение пассажирских перевозок автомобильным транспортом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Т9.2 Технико-эксплуатационные показатели пассажирского автотранспорта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35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Организация и выполнение пассажирских перевозок автомобильным транспортом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Т9.3 Диспетчерское руководство работой такси на линии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Т9.4 Работа такси на линии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Зачет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1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15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36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b/>
                <w:color w:val="000000"/>
                <w:spacing w:val="-2"/>
                <w:sz w:val="18"/>
              </w:rPr>
            </w:pPr>
            <w:r>
              <w:rPr>
                <w:b/>
                <w:color w:val="000000"/>
                <w:spacing w:val="-2"/>
                <w:sz w:val="18"/>
              </w:rPr>
              <w:t xml:space="preserve">Итоговый (квалификационный) экзамен</w:t>
            </w:r>
            <w:r>
              <w:rPr>
                <w:b/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4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Т10.1 Квалификационный экзамен (теория)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</w:r>
            <w:r>
              <w:rPr>
                <w:color w:val="000000"/>
                <w:spacing w:val="-2"/>
                <w:sz w:val="18"/>
              </w:rPr>
            </w:r>
          </w:p>
        </w:tc>
      </w:tr>
      <w:tr>
        <w:trPr>
          <w:trHeight w:val="229" w:hRule="exact"/>
        </w:trPr>
        <w:tc>
          <w:tcPr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34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tcW w:w="106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5" w:space="0"/>
              <w:bottom w:val="single" w:color="000000" w:sz="5" w:space="0"/>
              <w:right w:val="single" w:color="auto" w:sz="4" w:space="0"/>
            </w:tcBorders>
            <w:tcMar>
              <w:left w:w="14" w:type="dxa"/>
            </w:tcMar>
            <w:tcW w:w="6960" w:type="dxa"/>
            <w:textDirection w:val="lrTb"/>
            <w:noWrap w:val="false"/>
          </w:tcPr>
          <w:p>
            <w:pPr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Т10.2 Квалификационный экзамен (практика)</w:t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</w:r>
            <w:r>
              <w:rPr>
                <w:color w:val="000000"/>
                <w:spacing w:val="-2"/>
                <w:sz w:val="16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" w:type="dxa"/>
            <w:vAlign w:val="center"/>
            <w:textDirection w:val="lrTb"/>
            <w:noWrap w:val="false"/>
          </w:tcPr>
          <w:p>
            <w:pPr>
              <w:jc w:val="center"/>
              <w:spacing w:line="232" w:lineRule="auto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 xml:space="preserve">2</w:t>
            </w:r>
            <w:r>
              <w:rPr>
                <w:color w:val="000000"/>
                <w:spacing w:val="-2"/>
                <w:sz w:val="18"/>
              </w:rPr>
            </w:r>
          </w:p>
        </w:tc>
      </w:tr>
    </w:tbl>
    <w:p>
      <w:pPr>
        <w:jc w:val="center"/>
      </w:pPr>
      <w:r/>
      <w:r/>
    </w:p>
    <w:sectPr>
      <w:footnotePr/>
      <w:endnotePr/>
      <w:type w:val="nextPage"/>
      <w:pgSz w:w="11906" w:h="16838" w:orient="portrait"/>
      <w:pgMar w:top="567" w:right="709" w:bottom="567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-Regular">
    <w:panose1 w:val="020B0604030504040204"/>
  </w:font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593910426"/>
      <w:docPartObj>
        <w:docPartGallery w:val="Page Numbers (Bottom of Page)"/>
        <w:docPartUnique w:val="true"/>
      </w:docPartObj>
      <w:rPr/>
    </w:sdtPr>
    <w:sdtContent>
      <w:p>
        <w:pPr>
          <w:pStyle w:val="72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10</w:t>
        </w:r>
        <w:r>
          <w:fldChar w:fldCharType="end"/>
        </w:r>
        <w:r/>
      </w:p>
    </w:sdtContent>
  </w:sdt>
  <w:p>
    <w:pPr>
      <w:pStyle w:val="72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196" w:hanging="720"/>
      </w:pPr>
      <w:rPr>
        <w:rFonts w:hint="default"/>
      </w:rPr>
    </w:lvl>
    <w:lvl w:ilvl="2">
      <w:start w:val="3"/>
      <w:numFmt w:val="decimal"/>
      <w:isLgl/>
      <w:suff w:val="tab"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196" w:hanging="720"/>
      </w:pPr>
      <w:rPr>
        <w:rFonts w:hint="default"/>
      </w:rPr>
    </w:lvl>
    <w:lvl w:ilvl="2">
      <w:start w:val="3"/>
      <w:numFmt w:val="decimal"/>
      <w:isLgl/>
      <w:suff w:val="tab"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196" w:hanging="720"/>
      </w:pPr>
      <w:rPr>
        <w:rFonts w:hint="default"/>
      </w:rPr>
    </w:lvl>
    <w:lvl w:ilvl="2">
      <w:start w:val="3"/>
      <w:numFmt w:val="decimal"/>
      <w:isLgl/>
      <w:suff w:val="tab"/>
      <w:lvlText w:val="%1.%2.%3.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11"/>
    <w:link w:val="70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11"/>
    <w:link w:val="70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11"/>
    <w:link w:val="710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07"/>
    <w:next w:val="70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07"/>
    <w:next w:val="70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07"/>
    <w:next w:val="70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07"/>
    <w:next w:val="70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07"/>
    <w:next w:val="70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07"/>
    <w:next w:val="70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07"/>
    <w:next w:val="70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11"/>
    <w:link w:val="34"/>
    <w:uiPriority w:val="10"/>
    <w:rPr>
      <w:sz w:val="48"/>
      <w:szCs w:val="48"/>
    </w:rPr>
  </w:style>
  <w:style w:type="paragraph" w:styleId="36">
    <w:name w:val="Subtitle"/>
    <w:basedOn w:val="707"/>
    <w:next w:val="70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11"/>
    <w:link w:val="36"/>
    <w:uiPriority w:val="11"/>
    <w:rPr>
      <w:sz w:val="24"/>
      <w:szCs w:val="24"/>
    </w:rPr>
  </w:style>
  <w:style w:type="paragraph" w:styleId="38">
    <w:name w:val="Quote"/>
    <w:basedOn w:val="707"/>
    <w:next w:val="70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07"/>
    <w:next w:val="70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11"/>
    <w:link w:val="722"/>
    <w:uiPriority w:val="99"/>
  </w:style>
  <w:style w:type="character" w:styleId="45">
    <w:name w:val="Footer Char"/>
    <w:basedOn w:val="711"/>
    <w:link w:val="724"/>
    <w:uiPriority w:val="99"/>
  </w:style>
  <w:style w:type="paragraph" w:styleId="46">
    <w:name w:val="Caption"/>
    <w:basedOn w:val="707"/>
    <w:next w:val="7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24"/>
    <w:uiPriority w:val="99"/>
  </w:style>
  <w:style w:type="table" w:styleId="49">
    <w:name w:val="Table Grid Light"/>
    <w:basedOn w:val="7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0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11"/>
    <w:uiPriority w:val="99"/>
    <w:unhideWhenUsed/>
    <w:rPr>
      <w:vertAlign w:val="superscript"/>
    </w:rPr>
  </w:style>
  <w:style w:type="paragraph" w:styleId="178">
    <w:name w:val="endnote text"/>
    <w:basedOn w:val="70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11"/>
    <w:uiPriority w:val="99"/>
    <w:semiHidden/>
    <w:unhideWhenUsed/>
    <w:rPr>
      <w:vertAlign w:val="superscript"/>
    </w:rPr>
  </w:style>
  <w:style w:type="paragraph" w:styleId="184">
    <w:name w:val="toc 4"/>
    <w:basedOn w:val="707"/>
    <w:next w:val="70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07"/>
    <w:next w:val="70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07"/>
    <w:next w:val="70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07"/>
    <w:next w:val="70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07"/>
    <w:next w:val="70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07"/>
    <w:next w:val="707"/>
    <w:uiPriority w:val="39"/>
    <w:unhideWhenUsed/>
    <w:pPr>
      <w:ind w:left="2268" w:right="0" w:firstLine="0"/>
      <w:spacing w:after="57"/>
    </w:pPr>
  </w:style>
  <w:style w:type="paragraph" w:styleId="191">
    <w:name w:val="table of figures"/>
    <w:basedOn w:val="707"/>
    <w:next w:val="707"/>
    <w:uiPriority w:val="99"/>
    <w:unhideWhenUsed/>
    <w:pPr>
      <w:spacing w:after="0" w:afterAutospacing="0"/>
    </w:pPr>
  </w:style>
  <w:style w:type="paragraph" w:styleId="70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8">
    <w:name w:val="Heading 1"/>
    <w:basedOn w:val="707"/>
    <w:next w:val="707"/>
    <w:link w:val="716"/>
    <w:uiPriority w:val="9"/>
    <w:qFormat/>
    <w:pPr>
      <w:keepLines/>
      <w:keepNext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09">
    <w:name w:val="Heading 2"/>
    <w:basedOn w:val="707"/>
    <w:next w:val="707"/>
    <w:link w:val="717"/>
    <w:uiPriority w:val="9"/>
    <w:unhideWhenUsed/>
    <w:qFormat/>
    <w:pPr>
      <w:keepLines/>
      <w:keepNext/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styleId="710">
    <w:name w:val="Heading 3"/>
    <w:basedOn w:val="707"/>
    <w:next w:val="707"/>
    <w:link w:val="718"/>
    <w:uiPriority w:val="9"/>
    <w:semiHidden/>
    <w:unhideWhenUsed/>
    <w:qFormat/>
    <w:pPr>
      <w:keepLines/>
      <w:keepNext/>
      <w:spacing w:before="200" w:line="276" w:lineRule="auto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2"/>
      <w:szCs w:val="22"/>
      <w:lang w:eastAsia="en-US"/>
    </w:r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paragraph" w:styleId="714">
    <w:name w:val="Balloon Text"/>
    <w:basedOn w:val="707"/>
    <w:link w:val="715"/>
    <w:uiPriority w:val="99"/>
    <w:semiHidden/>
    <w:unhideWhenUsed/>
    <w:rPr>
      <w:rFonts w:ascii="Tahoma" w:hAnsi="Tahoma" w:cs="Tahoma"/>
      <w:sz w:val="16"/>
      <w:szCs w:val="16"/>
    </w:rPr>
  </w:style>
  <w:style w:type="character" w:styleId="715" w:customStyle="1">
    <w:name w:val="Текст выноски Знак"/>
    <w:basedOn w:val="711"/>
    <w:link w:val="714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716" w:customStyle="1">
    <w:name w:val="Заголовок 1 Знак"/>
    <w:basedOn w:val="711"/>
    <w:link w:val="708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717" w:customStyle="1">
    <w:name w:val="Заголовок 2 Знак"/>
    <w:basedOn w:val="711"/>
    <w:link w:val="709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718" w:customStyle="1">
    <w:name w:val="Заголовок 3 Знак"/>
    <w:basedOn w:val="711"/>
    <w:link w:val="710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19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720">
    <w:name w:val="Normal (Web)"/>
    <w:basedOn w:val="707"/>
    <w:uiPriority w:val="99"/>
    <w:unhideWhenUsed/>
    <w:pPr>
      <w:spacing w:before="100" w:beforeAutospacing="1" w:after="100" w:afterAutospacing="1"/>
    </w:pPr>
  </w:style>
  <w:style w:type="character" w:styleId="721">
    <w:name w:val="Strong"/>
    <w:basedOn w:val="711"/>
    <w:uiPriority w:val="22"/>
    <w:qFormat/>
    <w:rPr>
      <w:b/>
      <w:bCs/>
    </w:rPr>
  </w:style>
  <w:style w:type="paragraph" w:styleId="722">
    <w:name w:val="Header"/>
    <w:basedOn w:val="707"/>
    <w:link w:val="723"/>
    <w:uiPriority w:val="99"/>
    <w:unhideWhenUsed/>
    <w:pPr>
      <w:tabs>
        <w:tab w:val="center" w:pos="4677" w:leader="none"/>
        <w:tab w:val="right" w:pos="9355" w:leader="none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723" w:customStyle="1">
    <w:name w:val="Верхний колонтитул Знак"/>
    <w:basedOn w:val="711"/>
    <w:link w:val="722"/>
    <w:uiPriority w:val="99"/>
  </w:style>
  <w:style w:type="paragraph" w:styleId="724">
    <w:name w:val="Footer"/>
    <w:basedOn w:val="707"/>
    <w:link w:val="725"/>
    <w:uiPriority w:val="99"/>
    <w:unhideWhenUsed/>
    <w:pPr>
      <w:tabs>
        <w:tab w:val="center" w:pos="4677" w:leader="none"/>
        <w:tab w:val="right" w:pos="9355" w:leader="none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725" w:customStyle="1">
    <w:name w:val="Нижний колонтитул Знак"/>
    <w:basedOn w:val="711"/>
    <w:link w:val="724"/>
    <w:uiPriority w:val="99"/>
  </w:style>
  <w:style w:type="paragraph" w:styleId="726">
    <w:name w:val="List Paragraph"/>
    <w:basedOn w:val="707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727">
    <w:name w:val="TOC Heading"/>
    <w:basedOn w:val="708"/>
    <w:next w:val="707"/>
    <w:uiPriority w:val="39"/>
    <w:unhideWhenUsed/>
    <w:qFormat/>
    <w:pPr>
      <w:outlineLvl w:val="9"/>
    </w:pPr>
    <w:rPr>
      <w:lang w:eastAsia="ru-RU"/>
    </w:rPr>
  </w:style>
  <w:style w:type="paragraph" w:styleId="728">
    <w:name w:val="toc 2"/>
    <w:basedOn w:val="707"/>
    <w:next w:val="707"/>
    <w:uiPriority w:val="39"/>
    <w:unhideWhenUsed/>
    <w:pPr>
      <w:ind w:left="220"/>
      <w:spacing w:after="1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729">
    <w:name w:val="toc 3"/>
    <w:basedOn w:val="707"/>
    <w:next w:val="707"/>
    <w:uiPriority w:val="39"/>
    <w:unhideWhenUsed/>
    <w:pPr>
      <w:ind w:left="440"/>
      <w:spacing w:after="1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730">
    <w:name w:val="Hyperlink"/>
    <w:basedOn w:val="711"/>
    <w:uiPriority w:val="99"/>
    <w:unhideWhenUsed/>
    <w:rPr>
      <w:color w:val="0000ff" w:themeColor="hyperlink"/>
      <w:u w:val="single"/>
    </w:rPr>
  </w:style>
  <w:style w:type="paragraph" w:styleId="731">
    <w:name w:val="toc 1"/>
    <w:basedOn w:val="707"/>
    <w:next w:val="707"/>
    <w:uiPriority w:val="39"/>
    <w:unhideWhenUsed/>
    <w:pPr>
      <w:spacing w:after="1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styleId="732">
    <w:name w:val="Table Grid"/>
    <w:basedOn w:val="7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33" w:customStyle="1">
    <w:name w:val="source__tag"/>
    <w:basedOn w:val="707"/>
    <w:pPr>
      <w:spacing w:before="100" w:beforeAutospacing="1" w:after="100" w:afterAutospacing="1"/>
    </w:pPr>
  </w:style>
  <w:style w:type="character" w:styleId="734" w:customStyle="1">
    <w:name w:val="Гипертекстовая ссылка"/>
    <w:basedOn w:val="711"/>
    <w:uiPriority w:val="99"/>
    <w:rPr>
      <w:rFonts w:cs="Times New Roman"/>
      <w:color w:val="008000"/>
    </w:rPr>
  </w:style>
  <w:style w:type="character" w:styleId="735" w:customStyle="1">
    <w:name w:val="Цветовое выделение"/>
    <w:uiPriority w:val="99"/>
    <w:rPr>
      <w:color w:val="0000ff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image" Target="media/image2.wmf"/><Relationship Id="rId13" Type="http://schemas.openxmlformats.org/officeDocument/2006/relationships/image" Target="media/image3.wmf"/><Relationship Id="rId14" Type="http://schemas.openxmlformats.org/officeDocument/2006/relationships/image" Target="media/image4.wmf"/><Relationship Id="rId15" Type="http://schemas.openxmlformats.org/officeDocument/2006/relationships/image" Target="media/image5.wmf"/><Relationship Id="rId16" Type="http://schemas.openxmlformats.org/officeDocument/2006/relationships/hyperlink" Target="http://base.garant.ru/10105643/1b93c134b90c6071b4dc3f495464b753/" TargetMode="External"/><Relationship Id="rId17" Type="http://schemas.openxmlformats.org/officeDocument/2006/relationships/hyperlink" Target="http://base.garant.ru/10105643/1b93c134b90c6071b4dc3f495464b753/" TargetMode="External"/><Relationship Id="rId18" Type="http://schemas.openxmlformats.org/officeDocument/2006/relationships/hyperlink" Target="http://base.garant.ru/10105643/1b93c134b90c6071b4dc3f495464b753/" TargetMode="External"/><Relationship Id="rId19" Type="http://schemas.openxmlformats.org/officeDocument/2006/relationships/hyperlink" Target="http://base.garant.ru/70695708/f7ee959fd36b5699076b35abf4f52c5c/" TargetMode="External"/><Relationship Id="rId20" Type="http://schemas.openxmlformats.org/officeDocument/2006/relationships/hyperlink" Target="http://base.garant.ru/1305770/4288a49e38eebbaa5e5d5a8c716dfc29/" TargetMode="External"/><Relationship Id="rId21" Type="http://schemas.openxmlformats.org/officeDocument/2006/relationships/hyperlink" Target="http://base.garant.ru/70695708/f7ee959fd36b5699076b35abf4f52c5c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064E8-7FCC-44F0-AE80-A816384E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 Курочкин</cp:lastModifiedBy>
  <cp:revision>48</cp:revision>
  <dcterms:created xsi:type="dcterms:W3CDTF">2014-08-12T02:52:00Z</dcterms:created>
  <dcterms:modified xsi:type="dcterms:W3CDTF">2023-12-20T07:31:10Z</dcterms:modified>
</cp:coreProperties>
</file>