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Style w:val="735"/>
          <w:i/>
        </w:rPr>
        <w:outlineLvl w:val="0"/>
      </w:pPr>
      <w:r/>
      <w:bookmarkStart w:id="0" w:name="_Toc398895545"/>
      <w:r>
        <w:rPr>
          <w:b/>
          <w:bCs/>
          <w:i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9790" cy="76866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9790" cy="7686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0pt;height:605.25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bookmarkEnd w:id="0"/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34"/>
        <w:ind w:left="1789"/>
        <w:spacing w:before="0" w:beforeAutospacing="0" w:after="0" w:afterAutospacing="0" w:line="276" w:lineRule="auto"/>
        <w:rPr>
          <w:rStyle w:val="735"/>
          <w:i/>
        </w:rPr>
        <w:outlineLvl w:val="0"/>
      </w:pPr>
      <w:r>
        <w:rPr>
          <w:i/>
        </w:rPr>
      </w:r>
      <w:r>
        <w:rPr>
          <w:rStyle w:val="735"/>
          <w:i/>
        </w:rPr>
      </w:r>
    </w:p>
    <w:p>
      <w:pPr>
        <w:pStyle w:val="727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34"/>
        <w:jc w:val="center"/>
        <w:spacing w:before="0" w:beforeAutospacing="0" w:after="0" w:afterAutospacing="0" w:line="276" w:lineRule="auto"/>
        <w:rPr>
          <w:rStyle w:val="735"/>
          <w:bCs w:val="0"/>
        </w:rPr>
        <w:outlineLvl w:val="0"/>
      </w:pPr>
      <w:r>
        <w:rPr>
          <w:bCs w:val="0"/>
        </w:rPr>
      </w:r>
      <w:r>
        <w:rPr>
          <w:rStyle w:val="735"/>
          <w:bCs w:val="0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категории "А" 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профессиональной подготовки водителей транспортных средств категории "А",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№ 59784).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программы представлено пояснительной запиской с планируемыми результатами освоения образовательной программы, рабочими программами учебных предметов, услови</w:t>
      </w:r>
      <w:r>
        <w:rPr>
          <w:rFonts w:ascii="Times New Roman" w:hAnsi="Times New Roman" w:cs="Times New Roman"/>
          <w:sz w:val="24"/>
          <w:szCs w:val="24"/>
        </w:rPr>
        <w:t xml:space="preserve">ями реализации образовательной программы, системой оценки результатов освоения, учебно-методическими материалами, обеспечивающими реализацию образовательной программы (учебным планом, графиком реализации образовательной программы и примерным расписанием).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граммы</w:t>
      </w:r>
      <w:r>
        <w:rPr>
          <w:rFonts w:ascii="Times New Roman" w:hAnsi="Times New Roman" w:cs="Times New Roman"/>
          <w:sz w:val="24"/>
          <w:szCs w:val="24"/>
        </w:rPr>
        <w:t xml:space="preserve"> содержит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</w:t>
      </w:r>
      <w:r>
        <w:rPr>
          <w:rFonts w:ascii="Times New Roman" w:hAnsi="Times New Roman" w:cs="Times New Roman"/>
          <w:sz w:val="24"/>
          <w:szCs w:val="24"/>
        </w:rPr>
        <w:t xml:space="preserve">чень учебных предметов базового и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Базовый цикл - включает в себя следующие учебные предметы: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42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 в сфере дорожного движения»;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«Психофизиологические основы деятельности водителя»;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14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14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цикл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транспортных средств категории "A" как объектов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управления транспортными средствами категории "A"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A" (с механической</w:t>
      </w:r>
      <w:r>
        <w:rPr>
          <w:rFonts w:ascii="Times New Roman" w:hAnsi="Times New Roman" w:cs="Times New Roman"/>
          <w:sz w:val="24"/>
          <w:szCs w:val="24"/>
        </w:rPr>
        <w:t xml:space="preserve">/автоматической</w:t>
      </w:r>
      <w:r>
        <w:rPr>
          <w:rFonts w:ascii="Times New Roman" w:hAnsi="Times New Roman" w:cs="Times New Roman"/>
          <w:sz w:val="24"/>
          <w:szCs w:val="24"/>
        </w:rPr>
        <w:t xml:space="preserve"> трансмиссией</w:t>
      </w:r>
      <w:r>
        <w:rPr>
          <w:rFonts w:ascii="Times New Roman" w:hAnsi="Times New Roman" w:cs="Times New Roman"/>
          <w:sz w:val="24"/>
          <w:szCs w:val="24"/>
        </w:rPr>
        <w:t xml:space="preserve">)»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требования, учебно-методические материалы обеспечивают реализацию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 xml:space="preserve">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может быть использована для профессиональной подготовки лиц, не достигших 18 лет.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образовательной программы: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владельцев 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"водитель - автомобиль - дорога" и "водитель - автомобиль";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наблюдения за дорожной обстановкой;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способы контроля безопасной дистанции и бокового интервала;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вызова аварийных и спасательных служб;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движения: пешеходов, велосипедистов;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дет</w:t>
      </w:r>
      <w:r>
        <w:rPr>
          <w:rFonts w:ascii="Times New Roman" w:hAnsi="Times New Roman" w:cs="Times New Roman"/>
          <w:sz w:val="24"/>
          <w:szCs w:val="24"/>
        </w:rPr>
        <w:t xml:space="preserve">ей - </w:t>
      </w:r>
      <w:r>
        <w:rPr>
          <w:rFonts w:ascii="Times New Roman" w:hAnsi="Times New Roman" w:cs="Times New Roman"/>
          <w:sz w:val="24"/>
          <w:szCs w:val="24"/>
        </w:rPr>
        <w:t xml:space="preserve">пассажир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проблемы, связанные с нарушением правил дорожного движения водителями транспортных средств и их последствиями;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аптечки </w:t>
      </w: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пострадавшим в дорожно-транспортных происшествиях</w:t>
      </w:r>
      <w:r>
        <w:rPr>
          <w:rFonts w:ascii="Times New Roman" w:hAnsi="Times New Roman" w:cs="Times New Roman"/>
          <w:sz w:val="24"/>
          <w:szCs w:val="24"/>
        </w:rPr>
        <w:t xml:space="preserve"> (автомобильной) и правила использования ее компонентов.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обучающиеся должны уметь: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 при управлении транспортным средством;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противоречия и конфликты, возникающие в дорожном движении;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ежедневное техническое обслуживание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выбирать безопасные скорость, дистанцию и интервал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зеркала заднего вида при маневрировании;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мероприятия по оказанию первой помощи пострадавшим в дорожно-транспортном происшествии;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200" w:line="276" w:lineRule="auto"/>
        <w:rPr>
          <w:rStyle w:val="735"/>
          <w:rFonts w:ascii="Times New Roman" w:hAnsi="Times New Roman"/>
          <w:i/>
          <w:color w:val="000000"/>
          <w:sz w:val="24"/>
          <w:szCs w:val="24"/>
        </w:rPr>
      </w:pPr>
      <w:r>
        <w:rPr>
          <w:rStyle w:val="735"/>
          <w:i/>
          <w:color w:val="000000"/>
        </w:rPr>
        <w:br w:type="page" w:clear="all"/>
      </w:r>
      <w:r>
        <w:rPr>
          <w:rStyle w:val="735"/>
          <w:rFonts w:ascii="Times New Roman" w:hAnsi="Times New Roman"/>
          <w:i/>
          <w:color w:val="000000"/>
          <w:sz w:val="24"/>
          <w:szCs w:val="24"/>
        </w:rPr>
      </w:r>
    </w:p>
    <w:p>
      <w:pPr>
        <w:pStyle w:val="727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1" w:name="Par85"/>
      <w:r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left="720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"A"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/>
      <w:bookmarkStart w:id="2" w:name="Par87"/>
      <w:r/>
      <w:bookmarkEnd w:id="2"/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0" w:type="auto"/>
        <w:jc w:val="center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40"/>
        <w:gridCol w:w="223"/>
        <w:gridCol w:w="1103"/>
        <w:gridCol w:w="1886"/>
        <w:gridCol w:w="1887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73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3" w:name="Par95"/>
            <w:r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4" w:name="Par112"/>
            <w:r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"A" как объектов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"A".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"A" (с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автоматической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5" w:name="Par125"/>
            <w:r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03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03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200" w:line="276" w:lineRule="auto"/>
        <w:rPr>
          <w:rFonts w:ascii="Times New Roman" w:hAnsi="Times New Roman"/>
          <w:i/>
          <w:sz w:val="20"/>
          <w:szCs w:val="20"/>
        </w:rPr>
      </w:pPr>
      <w:r/>
      <w:bookmarkStart w:id="6" w:name="Par136"/>
      <w:r/>
      <w:bookmarkEnd w:id="6"/>
      <w:r>
        <w:rPr>
          <w:rFonts w:ascii="Times New Roman" w:hAnsi="Times New Roman"/>
          <w:i/>
        </w:rPr>
        <w:br w:type="page" w:clear="all"/>
      </w:r>
      <w:r>
        <w:rPr>
          <w:rFonts w:ascii="Times New Roman" w:hAnsi="Times New Roman"/>
          <w:i/>
          <w:sz w:val="20"/>
          <w:szCs w:val="20"/>
        </w:rPr>
      </w:r>
    </w:p>
    <w:p>
      <w:pPr>
        <w:pStyle w:val="727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7" w:name="Par138"/>
      <w:r/>
      <w:bookmarkEnd w:id="7"/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 УЧЕБНЫХ ПРЕДМЕТОВ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8" w:name="Par140"/>
      <w:r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АЗОВЫЙ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ГРАММЫ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9" w:name="Par142"/>
      <w:r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 Учебный предмет "Основы законодательства в сфере дорожного движения"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0" w:name="Par144"/>
      <w:r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91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9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1" w:name="Par154"/>
            <w:r/>
            <w:bookmarkEnd w:id="1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2" w:name="Par167"/>
            <w:r/>
            <w:bookmarkEnd w:id="1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и техническому состоянию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3" w:name="Par225"/>
      <w:r/>
      <w:bookmarkEnd w:id="13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.1.1.1. Законодательство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сфере дорожного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</w:t>
      </w:r>
      <w:r>
        <w:rPr>
          <w:rFonts w:ascii="Times New Roman" w:hAnsi="Times New Roman" w:cs="Times New Roman"/>
          <w:sz w:val="24"/>
          <w:szCs w:val="24"/>
        </w:rPr>
        <w:t xml:space="preserve">общие</w:t>
      </w:r>
      <w:r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</w:t>
      </w:r>
      <w:r>
        <w:rPr>
          <w:rFonts w:ascii="Times New Roman" w:hAnsi="Times New Roman" w:cs="Times New Roman"/>
          <w:sz w:val="24"/>
          <w:szCs w:val="24"/>
        </w:rPr>
        <w:t xml:space="preserve">задачи и принципы Уголовного кодекса Российской Федерации; по</w:t>
      </w:r>
      <w:r>
        <w:rPr>
          <w:rFonts w:ascii="Times New Roman" w:hAnsi="Times New Roman" w:cs="Times New Roman"/>
          <w:sz w:val="24"/>
          <w:szCs w:val="24"/>
        </w:rPr>
        <w:t xml:space="preserve">нятие преступления и виды преступлений; понят</w:t>
      </w:r>
      <w:r>
        <w:rPr>
          <w:rFonts w:ascii="Times New Roman" w:hAnsi="Times New Roman" w:cs="Times New Roman"/>
          <w:sz w:val="24"/>
          <w:szCs w:val="24"/>
        </w:rPr>
        <w:t xml:space="preserve">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4" w:name="Par229"/>
      <w:r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.1.1.2. Правила дорожного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Правилах дорожного движения: </w:t>
      </w:r>
      <w:r>
        <w:rPr>
          <w:rFonts w:ascii="Times New Roman" w:hAnsi="Times New Roman" w:cs="Times New Roman"/>
          <w:sz w:val="24"/>
          <w:szCs w:val="24"/>
        </w:rPr>
        <w:t xml:space="preserve">значение Правил дорожного движения в обеспечении порядка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</w:t>
      </w:r>
      <w:r>
        <w:rPr>
          <w:rFonts w:ascii="Times New Roman" w:hAnsi="Times New Roman" w:cs="Times New Roman"/>
          <w:sz w:val="24"/>
          <w:szCs w:val="24"/>
        </w:rPr>
        <w:t xml:space="preserve">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4"/>
          <w:szCs w:val="24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4"/>
          <w:szCs w:val="24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4"/>
          <w:szCs w:val="24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общие обязанности водителей;</w:t>
      </w:r>
      <w:r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4"/>
          <w:szCs w:val="24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4"/>
          <w:szCs w:val="24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знаки: </w:t>
      </w:r>
      <w:r>
        <w:rPr>
          <w:rFonts w:ascii="Times New Roman" w:hAnsi="Times New Roman" w:cs="Times New Roman"/>
          <w:sz w:val="24"/>
          <w:szCs w:val="24"/>
        </w:rPr>
        <w:t xml:space="preserve">значение дорожных знаков в общей системе организации дорож</w:t>
      </w:r>
      <w:r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</w:t>
      </w:r>
      <w:r>
        <w:rPr>
          <w:rFonts w:ascii="Times New Roman" w:hAnsi="Times New Roman" w:cs="Times New Roman"/>
          <w:sz w:val="24"/>
          <w:szCs w:val="24"/>
        </w:rPr>
        <w:t xml:space="preserve">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4"/>
          <w:szCs w:val="24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4"/>
          <w:szCs w:val="24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4"/>
          <w:szCs w:val="24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4"/>
          <w:szCs w:val="24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4"/>
          <w:szCs w:val="24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</w:t>
      </w:r>
      <w:r>
        <w:rPr>
          <w:rFonts w:ascii="Times New Roman" w:hAnsi="Times New Roman" w:cs="Times New Roman"/>
          <w:sz w:val="24"/>
          <w:szCs w:val="24"/>
        </w:rPr>
        <w:t xml:space="preserve">значение разметки в общей системе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движения, классификация разметки; назначение и виды горизо</w:t>
      </w:r>
      <w:r>
        <w:rPr>
          <w:rFonts w:ascii="Times New Roman" w:hAnsi="Times New Roman" w:cs="Times New Roman"/>
          <w:sz w:val="24"/>
          <w:szCs w:val="24"/>
        </w:rPr>
        <w:t xml:space="preserve">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</w:t>
      </w:r>
      <w:r>
        <w:rPr>
          <w:rFonts w:ascii="Times New Roman" w:hAnsi="Times New Roman" w:cs="Times New Roman"/>
          <w:sz w:val="24"/>
          <w:szCs w:val="24"/>
        </w:rPr>
        <w:t xml:space="preserve">метки; цвет и условия применения вертикальной разметки.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 xml:space="preserve">ртных средств на проезжей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</w:t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>
        <w:rPr>
          <w:rFonts w:ascii="Times New Roman" w:hAnsi="Times New Roman" w:cs="Times New Roman"/>
          <w:sz w:val="24"/>
          <w:szCs w:val="24"/>
        </w:rPr>
        <w:t xml:space="preserve"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</w:t>
      </w:r>
      <w:r>
        <w:rPr>
          <w:rFonts w:ascii="Times New Roman" w:hAnsi="Times New Roman" w:cs="Times New Roman"/>
          <w:sz w:val="24"/>
          <w:szCs w:val="24"/>
        </w:rPr>
        <w:t xml:space="preserve">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</w:t>
      </w:r>
      <w:r>
        <w:rPr>
          <w:rFonts w:ascii="Times New Roman" w:hAnsi="Times New Roman" w:cs="Times New Roman"/>
          <w:sz w:val="24"/>
          <w:szCs w:val="24"/>
        </w:rPr>
        <w:t xml:space="preserve">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</w:t>
      </w:r>
      <w:r>
        <w:rPr>
          <w:rFonts w:ascii="Times New Roman" w:hAnsi="Times New Roman" w:cs="Times New Roman"/>
          <w:sz w:val="24"/>
          <w:szCs w:val="24"/>
        </w:rPr>
        <w:t xml:space="preserve">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</w:t>
      </w:r>
      <w:r>
        <w:rPr>
          <w:rFonts w:ascii="Times New Roman" w:hAnsi="Times New Roman" w:cs="Times New Roman"/>
          <w:sz w:val="24"/>
          <w:szCs w:val="24"/>
        </w:rPr>
        <w:t xml:space="preserve">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</w:t>
      </w:r>
      <w:r>
        <w:rPr>
          <w:rFonts w:ascii="Times New Roman" w:hAnsi="Times New Roman" w:cs="Times New Roman"/>
          <w:sz w:val="24"/>
          <w:szCs w:val="24"/>
        </w:rPr>
        <w:t xml:space="preserve">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</w:t>
      </w:r>
      <w:r>
        <w:rPr>
          <w:rFonts w:ascii="Times New Roman" w:hAnsi="Times New Roman" w:cs="Times New Roman"/>
          <w:sz w:val="24"/>
          <w:szCs w:val="24"/>
        </w:rPr>
        <w:t xml:space="preserve">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</w:t>
      </w:r>
      <w:r>
        <w:rPr>
          <w:rFonts w:ascii="Times New Roman" w:hAnsi="Times New Roman" w:cs="Times New Roman"/>
          <w:sz w:val="24"/>
          <w:szCs w:val="24"/>
        </w:rPr>
        <w:t xml:space="preserve">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</w:t>
      </w:r>
      <w:r>
        <w:rPr>
          <w:rFonts w:ascii="Times New Roman" w:hAnsi="Times New Roman" w:cs="Times New Roman"/>
          <w:sz w:val="24"/>
          <w:szCs w:val="24"/>
        </w:rPr>
        <w:t xml:space="preserve">порядок остановки и стоянки; способы постановки транспортных средств на стоянку; длительная стоянка вне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4"/>
          <w:szCs w:val="24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4"/>
          <w:szCs w:val="24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средства регулирования дорожного движе</w:t>
      </w:r>
      <w:r>
        <w:rPr>
          <w:rFonts w:ascii="Times New Roman" w:hAnsi="Times New Roman" w:cs="Times New Roman"/>
          <w:sz w:val="24"/>
          <w:szCs w:val="24"/>
        </w:rPr>
        <w:t xml:space="preserve">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4"/>
          <w:szCs w:val="24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8.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перекрестков: </w:t>
      </w:r>
      <w:r>
        <w:rPr>
          <w:rFonts w:ascii="Times New Roman" w:hAnsi="Times New Roman" w:cs="Times New Roman"/>
          <w:sz w:val="24"/>
          <w:szCs w:val="24"/>
        </w:rPr>
        <w:t xml:space="preserve">общие правила проезда перекрестков; преимущества трам</w:t>
      </w:r>
      <w:r>
        <w:rPr>
          <w:rFonts w:ascii="Times New Roman" w:hAnsi="Times New Roman" w:cs="Times New Roman"/>
          <w:sz w:val="24"/>
          <w:szCs w:val="24"/>
        </w:rPr>
        <w:t xml:space="preserve">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4"/>
          <w:szCs w:val="24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4"/>
          <w:szCs w:val="24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9.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</w:t>
      </w:r>
      <w:r>
        <w:rPr>
          <w:rFonts w:ascii="Times New Roman" w:hAnsi="Times New Roman" w:cs="Times New Roman"/>
          <w:sz w:val="24"/>
          <w:szCs w:val="24"/>
        </w:rPr>
        <w:t xml:space="preserve">правила проезда нерегулируемых пешеходных</w:t>
      </w:r>
      <w:r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4"/>
          <w:szCs w:val="24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4"/>
          <w:szCs w:val="24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10.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</w:t>
      </w:r>
      <w:r>
        <w:rPr>
          <w:rFonts w:ascii="Times New Roman" w:hAnsi="Times New Roman" w:cs="Times New Roman"/>
          <w:sz w:val="24"/>
          <w:szCs w:val="24"/>
        </w:rPr>
        <w:t xml:space="preserve">правила использования внешних световых приборов в различных условиях движения; действия</w:t>
      </w:r>
      <w:r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</w:t>
      </w:r>
      <w:r>
        <w:rPr>
          <w:rFonts w:ascii="Times New Roman" w:hAnsi="Times New Roman" w:cs="Times New Roman"/>
          <w:sz w:val="24"/>
          <w:szCs w:val="24"/>
        </w:rPr>
        <w:t xml:space="preserve">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11. </w:t>
      </w:r>
      <w:r>
        <w:rPr>
          <w:rFonts w:ascii="Times New Roman" w:hAnsi="Times New Roman" w:cs="Times New Roman"/>
          <w:i/>
          <w:sz w:val="24"/>
          <w:szCs w:val="24"/>
        </w:rPr>
        <w:t xml:space="preserve">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</w:t>
      </w:r>
      <w:r>
        <w:rPr>
          <w:rFonts w:ascii="Times New Roman" w:hAnsi="Times New Roman" w:cs="Times New Roman"/>
          <w:sz w:val="24"/>
          <w:szCs w:val="24"/>
        </w:rPr>
        <w:t xml:space="preserve"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</w:t>
      </w:r>
      <w:r>
        <w:rPr>
          <w:rFonts w:ascii="Times New Roman" w:hAnsi="Times New Roman" w:cs="Times New Roman"/>
          <w:sz w:val="24"/>
          <w:szCs w:val="24"/>
        </w:rPr>
        <w:t xml:space="preserve">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</w:t>
      </w:r>
      <w:r>
        <w:rPr>
          <w:rFonts w:ascii="Times New Roman" w:hAnsi="Times New Roman" w:cs="Times New Roman"/>
          <w:sz w:val="24"/>
          <w:szCs w:val="24"/>
        </w:rPr>
        <w:t xml:space="preserve">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4"/>
          <w:szCs w:val="24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200"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bookmarkStart w:id="15" w:name="Par243"/>
      <w:r/>
      <w:bookmarkEnd w:id="15"/>
      <w:r>
        <w:rPr>
          <w:rFonts w:ascii="Times New Roman" w:hAnsi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/>
          <w:b/>
          <w:i/>
          <w:sz w:val="24"/>
          <w:szCs w:val="24"/>
        </w:rPr>
        <w:t xml:space="preserve">.1.2. Учебный предмет "Психофизиологические основы деятельности водителя"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6" w:name="Par245"/>
      <w:r/>
      <w:bookmarkEnd w:id="1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3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95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восприятия и психомоторные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профилактика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</w:t>
      </w:r>
      <w:r>
        <w:rPr>
          <w:rFonts w:ascii="Times New Roman" w:hAnsi="Times New Roman" w:cs="Times New Roman"/>
          <w:sz w:val="24"/>
          <w:szCs w:val="24"/>
        </w:rPr>
        <w:t xml:space="preserve">понятие</w:t>
      </w:r>
      <w:r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</w:t>
      </w:r>
      <w:r>
        <w:rPr>
          <w:rFonts w:ascii="Times New Roman" w:hAnsi="Times New Roman" w:cs="Times New Roman"/>
          <w:sz w:val="24"/>
          <w:szCs w:val="24"/>
        </w:rPr>
        <w:t xml:space="preserve">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</w:t>
      </w:r>
      <w:r>
        <w:rPr>
          <w:rFonts w:ascii="Times New Roman" w:hAnsi="Times New Roman" w:cs="Times New Roman"/>
          <w:sz w:val="24"/>
          <w:szCs w:val="24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4"/>
          <w:szCs w:val="24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4"/>
          <w:szCs w:val="24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4"/>
          <w:szCs w:val="24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4"/>
          <w:szCs w:val="24"/>
        </w:rPr>
        <w:t xml:space="preserve">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i/>
          <w:sz w:val="24"/>
          <w:szCs w:val="24"/>
        </w:rPr>
        <w:t xml:space="preserve">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обучения управлению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</w:t>
      </w:r>
      <w:r>
        <w:rPr>
          <w:rFonts w:ascii="Times New Roman" w:hAnsi="Times New Roman" w:cs="Times New Roman"/>
          <w:sz w:val="24"/>
          <w:szCs w:val="24"/>
        </w:rPr>
        <w:t xml:space="preserve">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4"/>
          <w:szCs w:val="24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</w:t>
      </w:r>
      <w:r>
        <w:rPr>
          <w:rFonts w:ascii="Times New Roman" w:hAnsi="Times New Roman" w:cs="Times New Roman"/>
          <w:sz w:val="24"/>
          <w:szCs w:val="24"/>
        </w:rPr>
        <w:t xml:space="preserve">понятие общения, его функции, этапы общения;</w:t>
      </w:r>
      <w:r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4"/>
          <w:szCs w:val="24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i/>
          <w:sz w:val="24"/>
          <w:szCs w:val="24"/>
        </w:rPr>
        <w:t xml:space="preserve">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эмоции и поведение во</w:t>
      </w:r>
      <w:r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</w:t>
      </w:r>
      <w:r>
        <w:rPr>
          <w:rFonts w:ascii="Times New Roman" w:hAnsi="Times New Roman" w:cs="Times New Roman"/>
          <w:sz w:val="24"/>
          <w:szCs w:val="24"/>
        </w:rPr>
        <w:t xml:space="preserve">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Саморегу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ляция и профилактика конфликтов.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прио</w:t>
      </w:r>
      <w:r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</w:t>
      </w:r>
      <w:r>
        <w:rPr>
          <w:rFonts w:ascii="Times New Roman" w:hAnsi="Times New Roman" w:cs="Times New Roman"/>
          <w:sz w:val="24"/>
          <w:szCs w:val="24"/>
        </w:rPr>
        <w:t xml:space="preserve">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17" w:name="Par285"/>
      <w:r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.1.3. Учебный предмет "Основы управления транспортными средствами"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8" w:name="Par287"/>
      <w:r/>
      <w:bookmarkEnd w:id="18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4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23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7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свойств транспортного средства на эффективность и безопасность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эффективного и безопасного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Дорожное движение.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движение:</w:t>
      </w:r>
      <w:r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</w:t>
      </w:r>
      <w:r>
        <w:rPr>
          <w:rFonts w:ascii="Times New Roman" w:hAnsi="Times New Roman" w:cs="Times New Roman"/>
          <w:sz w:val="24"/>
          <w:szCs w:val="24"/>
        </w:rPr>
        <w:t xml:space="preserve"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4"/>
          <w:szCs w:val="24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</w:t>
      </w:r>
      <w:r>
        <w:rPr>
          <w:rFonts w:ascii="Times New Roman" w:hAnsi="Times New Roman" w:cs="Times New Roman"/>
          <w:sz w:val="24"/>
          <w:szCs w:val="24"/>
        </w:rPr>
        <w:t xml:space="preserve">понятие о надежности водителя;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управления транспортным средством; обработка информации; сравнение текущей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</w:t>
      </w:r>
      <w:r>
        <w:rPr>
          <w:rFonts w:ascii="Times New Roman" w:hAnsi="Times New Roman" w:cs="Times New Roman"/>
          <w:sz w:val="24"/>
          <w:szCs w:val="24"/>
        </w:rPr>
        <w:t xml:space="preserve">ции, стажа и возраста водителя на время его реакции; влияние скорости движения транспортного средства на размеры пол</w:t>
      </w:r>
      <w:r>
        <w:rPr>
          <w:rFonts w:ascii="Times New Roman" w:hAnsi="Times New Roman" w:cs="Times New Roman"/>
          <w:sz w:val="24"/>
          <w:szCs w:val="24"/>
        </w:rPr>
        <w:t xml:space="preserve">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4"/>
          <w:szCs w:val="24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i/>
          <w:sz w:val="24"/>
          <w:szCs w:val="24"/>
        </w:rPr>
        <w:t xml:space="preserve">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ность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</w:t>
      </w:r>
      <w:r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</w:t>
      </w:r>
      <w:r>
        <w:rPr>
          <w:rFonts w:ascii="Times New Roman" w:hAnsi="Times New Roman" w:cs="Times New Roman"/>
          <w:sz w:val="24"/>
          <w:szCs w:val="24"/>
        </w:rPr>
        <w:t xml:space="preserve">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</w:t>
      </w:r>
      <w:r>
        <w:rPr>
          <w:rFonts w:ascii="Times New Roman" w:hAnsi="Times New Roman" w:cs="Times New Roman"/>
          <w:sz w:val="24"/>
          <w:szCs w:val="24"/>
        </w:rPr>
        <w:t xml:space="preserve">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</w:t>
      </w:r>
      <w:r>
        <w:rPr>
          <w:rFonts w:ascii="Times New Roman" w:hAnsi="Times New Roman" w:cs="Times New Roman"/>
          <w:sz w:val="24"/>
          <w:szCs w:val="24"/>
        </w:rPr>
        <w:t xml:space="preserve">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</w:t>
      </w:r>
      <w:r>
        <w:rPr>
          <w:rFonts w:ascii="Times New Roman" w:hAnsi="Times New Roman" w:cs="Times New Roman"/>
          <w:sz w:val="24"/>
          <w:szCs w:val="24"/>
        </w:rPr>
        <w:t xml:space="preserve">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</w:t>
      </w:r>
      <w:r>
        <w:rPr>
          <w:rFonts w:ascii="Times New Roman" w:hAnsi="Times New Roman" w:cs="Times New Roman"/>
          <w:sz w:val="24"/>
          <w:szCs w:val="24"/>
        </w:rPr>
        <w:t xml:space="preserve">динамический габарит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4"/>
          <w:szCs w:val="24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4"/>
          <w:szCs w:val="24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4"/>
          <w:szCs w:val="24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4"/>
          <w:szCs w:val="24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</w:t>
      </w:r>
      <w:r>
        <w:rPr>
          <w:rFonts w:ascii="Times New Roman" w:hAnsi="Times New Roman" w:cs="Times New Roman"/>
          <w:sz w:val="24"/>
          <w:szCs w:val="24"/>
        </w:rPr>
        <w:t xml:space="preserve">мальной скорости в транспортных потоках различной плотности; снижение эксплуатационного расхода топлива - действенный способ повышения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пассажиров транспортных средств; результаты исследований, позволяющие утверждать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</w:t>
      </w:r>
      <w:r>
        <w:rPr>
          <w:rFonts w:ascii="Times New Roman" w:hAnsi="Times New Roman" w:cs="Times New Roman"/>
          <w:sz w:val="24"/>
          <w:szCs w:val="24"/>
        </w:rPr>
        <w:t xml:space="preserve">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</w:t>
      </w:r>
      <w:r>
        <w:rPr>
          <w:rFonts w:ascii="Times New Roman" w:hAnsi="Times New Roman" w:cs="Times New Roman"/>
          <w:sz w:val="24"/>
          <w:szCs w:val="24"/>
        </w:rPr>
        <w:t xml:space="preserve">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19" w:name="Par333"/>
      <w:r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.1.4. Учебный предмет "Первая помощь при дорожно-транспортном происшествии"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0" w:name="Par335"/>
      <w:r/>
      <w:bookmarkEnd w:id="20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5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7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93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прочих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</w:t>
      </w:r>
      <w:r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</w:t>
      </w:r>
      <w:r>
        <w:rPr>
          <w:rFonts w:ascii="Times New Roman" w:hAnsi="Times New Roman" w:cs="Times New Roman"/>
          <w:sz w:val="24"/>
          <w:szCs w:val="24"/>
        </w:rPr>
        <w:t xml:space="preserve">тям, определяемые законодательно; понятие "первая помощь"; перечень состояний, при которых оказывается первая помощь; перечень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</w:t>
      </w:r>
      <w:r>
        <w:rPr>
          <w:rFonts w:ascii="Times New Roman" w:hAnsi="Times New Roman" w:cs="Times New Roman"/>
          <w:sz w:val="24"/>
          <w:szCs w:val="24"/>
        </w:rPr>
        <w:t xml:space="preserve">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</w:t>
      </w:r>
      <w:r>
        <w:rPr>
          <w:rFonts w:ascii="Times New Roman" w:hAnsi="Times New Roman" w:cs="Times New Roman"/>
          <w:sz w:val="24"/>
          <w:szCs w:val="24"/>
        </w:rPr>
        <w:t xml:space="preserve">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отсутствии сознания, остановке дыхания и кровообращения: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</w:t>
      </w:r>
      <w:r>
        <w:rPr>
          <w:rFonts w:ascii="Times New Roman" w:hAnsi="Times New Roman" w:cs="Times New Roman"/>
          <w:sz w:val="24"/>
          <w:szCs w:val="24"/>
        </w:rPr>
        <w:t xml:space="preserve">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</w:t>
      </w:r>
      <w:r>
        <w:rPr>
          <w:rFonts w:ascii="Times New Roman" w:hAnsi="Times New Roman" w:cs="Times New Roman"/>
          <w:sz w:val="24"/>
          <w:szCs w:val="24"/>
        </w:rPr>
        <w:t xml:space="preserve">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</w:t>
      </w:r>
      <w:r>
        <w:rPr>
          <w:rFonts w:ascii="Times New Roman" w:hAnsi="Times New Roman" w:cs="Times New Roman"/>
          <w:sz w:val="24"/>
          <w:szCs w:val="24"/>
        </w:rPr>
        <w:t xml:space="preserve">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оценка обстановки на месте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</w:t>
      </w:r>
      <w:r>
        <w:rPr>
          <w:rFonts w:ascii="Times New Roman" w:hAnsi="Times New Roman" w:cs="Times New Roman"/>
          <w:sz w:val="24"/>
          <w:szCs w:val="24"/>
        </w:rPr>
        <w:t xml:space="preserve">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</w:t>
      </w:r>
      <w:r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4"/>
          <w:szCs w:val="24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</w:t>
      </w:r>
      <w:r>
        <w:rPr>
          <w:rFonts w:ascii="Times New Roman" w:hAnsi="Times New Roman" w:cs="Times New Roman"/>
          <w:sz w:val="24"/>
          <w:szCs w:val="24"/>
        </w:rPr>
        <w:t xml:space="preserve"> цель и порядок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</w:t>
      </w:r>
      <w:r>
        <w:rPr>
          <w:rFonts w:ascii="Times New Roman" w:hAnsi="Times New Roman" w:cs="Times New Roman"/>
          <w:sz w:val="24"/>
          <w:szCs w:val="24"/>
        </w:rPr>
        <w:t xml:space="preserve">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</w:t>
      </w:r>
      <w:r>
        <w:rPr>
          <w:rFonts w:ascii="Times New Roman" w:hAnsi="Times New Roman" w:cs="Times New Roman"/>
          <w:sz w:val="24"/>
          <w:szCs w:val="24"/>
        </w:rPr>
        <w:t xml:space="preserve">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</w:t>
      </w:r>
      <w:r>
        <w:rPr>
          <w:rFonts w:ascii="Times New Roman" w:hAnsi="Times New Roman" w:cs="Times New Roman"/>
          <w:sz w:val="24"/>
          <w:szCs w:val="24"/>
        </w:rPr>
        <w:t xml:space="preserve">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</w:t>
      </w:r>
      <w:r>
        <w:rPr>
          <w:rFonts w:ascii="Times New Roman" w:hAnsi="Times New Roman" w:cs="Times New Roman"/>
          <w:sz w:val="24"/>
          <w:szCs w:val="24"/>
        </w:rPr>
        <w:t xml:space="preserve">матического шока; цель и последовательность подробного осмотра пострадавшего; основные состояния, с которыми может столкнуться участни</w:t>
      </w:r>
      <w:r>
        <w:rPr>
          <w:rFonts w:ascii="Times New Roman" w:hAnsi="Times New Roman" w:cs="Times New Roman"/>
          <w:sz w:val="24"/>
          <w:szCs w:val="24"/>
        </w:rPr>
        <w:t xml:space="preserve">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</w:t>
      </w:r>
      <w:r>
        <w:rPr>
          <w:rFonts w:ascii="Times New Roman" w:hAnsi="Times New Roman" w:cs="Times New Roman"/>
          <w:sz w:val="24"/>
          <w:szCs w:val="24"/>
        </w:rPr>
        <w:t xml:space="preserve">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</w:t>
      </w:r>
      <w:r>
        <w:rPr>
          <w:rFonts w:ascii="Times New Roman" w:hAnsi="Times New Roman" w:cs="Times New Roman"/>
          <w:sz w:val="24"/>
          <w:szCs w:val="24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4"/>
          <w:szCs w:val="24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</w:t>
      </w:r>
      <w:r>
        <w:rPr>
          <w:rFonts w:ascii="Times New Roman" w:hAnsi="Times New Roman" w:cs="Times New Roman"/>
          <w:sz w:val="24"/>
          <w:szCs w:val="24"/>
        </w:rPr>
        <w:t xml:space="preserve">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</w:t>
      </w:r>
      <w:r>
        <w:rPr>
          <w:rFonts w:ascii="Times New Roman" w:hAnsi="Times New Roman" w:cs="Times New Roman"/>
          <w:sz w:val="24"/>
          <w:szCs w:val="24"/>
        </w:rPr>
        <w:t xml:space="preserve">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</w:t>
      </w:r>
      <w:r>
        <w:rPr>
          <w:rFonts w:ascii="Times New Roman" w:hAnsi="Times New Roman" w:cs="Times New Roman"/>
          <w:sz w:val="24"/>
          <w:szCs w:val="24"/>
        </w:rPr>
        <w:t xml:space="preserve">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</w:t>
      </w:r>
      <w:r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</w:t>
      </w:r>
      <w:r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</w:t>
      </w:r>
      <w:r>
        <w:rPr>
          <w:rFonts w:ascii="Times New Roman" w:hAnsi="Times New Roman" w:cs="Times New Roman"/>
          <w:sz w:val="24"/>
          <w:szCs w:val="24"/>
        </w:rPr>
        <w:t xml:space="preserve">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</w:t>
      </w:r>
      <w:r>
        <w:rPr>
          <w:rFonts w:ascii="Times New Roman" w:hAnsi="Times New Roman" w:cs="Times New Roman"/>
          <w:sz w:val="24"/>
          <w:szCs w:val="24"/>
        </w:rPr>
        <w:t xml:space="preserve">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</w:t>
      </w:r>
      <w:r>
        <w:rPr>
          <w:rFonts w:ascii="Times New Roman" w:hAnsi="Times New Roman" w:cs="Times New Roman"/>
          <w:sz w:val="24"/>
          <w:szCs w:val="24"/>
        </w:rPr>
        <w:t xml:space="preserve">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повязки при о</w:t>
      </w:r>
      <w:r>
        <w:rPr>
          <w:rFonts w:ascii="Times New Roman" w:hAnsi="Times New Roman" w:cs="Times New Roman"/>
          <w:sz w:val="24"/>
          <w:szCs w:val="24"/>
        </w:rPr>
        <w:t xml:space="preserve">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</w:t>
      </w:r>
      <w:r>
        <w:rPr>
          <w:rFonts w:ascii="Times New Roman" w:hAnsi="Times New Roman" w:cs="Times New Roman"/>
          <w:sz w:val="24"/>
          <w:szCs w:val="24"/>
        </w:rPr>
        <w:t xml:space="preserve">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709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21" w:name="Par374"/>
      <w:r/>
      <w:bookmarkEnd w:id="2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ИАЛЬНЫЙ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22" w:name="Par376"/>
      <w:r/>
      <w:bookmarkEnd w:id="2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Учебный предмет "Устройство и техническое обслуживание транспортных средств категории "A" как объектов управления"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3" w:name="Par378"/>
      <w:r/>
      <w:bookmarkEnd w:id="2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6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447"/>
        <w:gridCol w:w="800"/>
        <w:gridCol w:w="1730"/>
        <w:gridCol w:w="16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9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9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24" w:name="Par388"/>
            <w:r/>
            <w:bookmarkEnd w:id="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транспортных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категории "A"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Ходовая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потребители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25" w:name="Par417"/>
            <w:r/>
            <w:bookmarkEnd w:id="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обслуживание, меры безопасности и защиты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44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6" w:name="Par438"/>
      <w:r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 Устройство транспортных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Общее устройство транспортных средств категории "A".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устройство транспортных средств категории "A": классификация и основные технические характеристики транспор</w:t>
      </w:r>
      <w:r>
        <w:rPr>
          <w:rFonts w:ascii="Times New Roman" w:hAnsi="Times New Roman"/>
          <w:sz w:val="24"/>
          <w:szCs w:val="24"/>
        </w:rPr>
        <w:t xml:space="preserve">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устройства</w:t>
      </w:r>
      <w:r>
        <w:rPr>
          <w:rFonts w:ascii="Times New Roman" w:hAnsi="Times New Roman"/>
          <w:sz w:val="24"/>
          <w:szCs w:val="24"/>
        </w:rPr>
        <w:t xml:space="preserve"> и эксплуатации электромобилей.</w:t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Двигатель.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Двигатель: общее устройство и принцип работы двухтактного двигателя внутреннего сгорания; общее устройство и принцип работы четырехтактного двиг</w:t>
      </w:r>
      <w:r>
        <w:rPr>
          <w:rFonts w:ascii="Times New Roman" w:hAnsi="Times New Roman" w:cs="Times New Roman"/>
          <w:sz w:val="24"/>
          <w:szCs w:val="24"/>
        </w:rPr>
        <w:t xml:space="preserve">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</w:t>
      </w:r>
      <w:r>
        <w:rPr>
          <w:rFonts w:ascii="Times New Roman" w:hAnsi="Times New Roman" w:cs="Times New Roman"/>
          <w:sz w:val="24"/>
          <w:szCs w:val="24"/>
        </w:rPr>
        <w:t xml:space="preserve">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Трансмиссия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</w:t>
      </w:r>
      <w:r>
        <w:rPr>
          <w:rFonts w:ascii="Times New Roman" w:hAnsi="Times New Roman" w:cs="Times New Roman"/>
          <w:sz w:val="24"/>
          <w:szCs w:val="24"/>
        </w:rPr>
        <w:t xml:space="preserve">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</w:t>
      </w:r>
      <w:r>
        <w:rPr>
          <w:rFonts w:ascii="Times New Roman" w:hAnsi="Times New Roman" w:cs="Times New Roman"/>
          <w:sz w:val="24"/>
          <w:szCs w:val="24"/>
        </w:rPr>
        <w:t xml:space="preserve">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Ходовая часть.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Ходовая часть: н</w:t>
      </w:r>
      <w:r>
        <w:rPr>
          <w:rFonts w:ascii="Times New Roman" w:hAnsi="Times New Roman" w:cs="Times New Roman"/>
          <w:sz w:val="24"/>
          <w:szCs w:val="24"/>
        </w:rPr>
        <w:t xml:space="preserve"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</w:t>
      </w:r>
      <w:r>
        <w:rPr>
          <w:rFonts w:ascii="Times New Roman" w:hAnsi="Times New Roman" w:cs="Times New Roman"/>
          <w:sz w:val="24"/>
          <w:szCs w:val="24"/>
        </w:rPr>
        <w:t xml:space="preserve">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Тормозные системы.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Тормозные системы: тормозные системы, их назначение, общее устройство и принцип работы; тормозные механизмы и тормозные приводы; тормозные жидкос</w:t>
      </w:r>
      <w:r>
        <w:rPr>
          <w:rFonts w:ascii="Times New Roman" w:hAnsi="Times New Roman" w:cs="Times New Roman"/>
          <w:sz w:val="24"/>
          <w:szCs w:val="24"/>
        </w:rPr>
        <w:t xml:space="preserve">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Источники и потребители электрической энергии.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</w:t>
      </w:r>
      <w:r>
        <w:rPr>
          <w:rFonts w:ascii="Times New Roman" w:hAnsi="Times New Roman" w:cs="Times New Roman"/>
          <w:sz w:val="24"/>
          <w:szCs w:val="24"/>
        </w:rPr>
        <w:t xml:space="preserve">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</w:t>
      </w:r>
      <w:r>
        <w:rPr>
          <w:rFonts w:ascii="Times New Roman" w:hAnsi="Times New Roman" w:cs="Times New Roman"/>
          <w:sz w:val="24"/>
          <w:szCs w:val="24"/>
        </w:rPr>
        <w:t xml:space="preserve">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</w:t>
      </w:r>
      <w:r>
        <w:rPr>
          <w:rFonts w:ascii="Times New Roman" w:hAnsi="Times New Roman" w:cs="Times New Roman"/>
          <w:sz w:val="24"/>
          <w:szCs w:val="24"/>
        </w:rPr>
        <w:t xml:space="preserve">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7" w:name="Par446"/>
      <w:r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.1.2. Техническое обслуживание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Техническое обслуживание, меры безопасности и защиты окружающей природной среды.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</w:t>
      </w:r>
      <w:r>
        <w:rPr>
          <w:rFonts w:ascii="Times New Roman" w:hAnsi="Times New Roman" w:cs="Times New Roman"/>
          <w:sz w:val="24"/>
          <w:szCs w:val="24"/>
        </w:rPr>
        <w:t xml:space="preserve">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</w:t>
      </w:r>
      <w:r>
        <w:rPr>
          <w:rFonts w:ascii="Times New Roman" w:hAnsi="Times New Roman" w:cs="Times New Roman"/>
          <w:sz w:val="24"/>
          <w:szCs w:val="24"/>
        </w:rPr>
        <w:t xml:space="preserve">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</w:t>
      </w:r>
      <w:r>
        <w:rPr>
          <w:rFonts w:ascii="Times New Roman" w:hAnsi="Times New Roman" w:cs="Times New Roman"/>
          <w:sz w:val="24"/>
          <w:szCs w:val="24"/>
        </w:rPr>
        <w:t xml:space="preserve">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2</w:t>
      </w:r>
      <w:r>
        <w:rPr>
          <w:rFonts w:ascii="Times New Roman" w:hAnsi="Times New Roman" w:cs="Times New Roman"/>
          <w:i/>
          <w:sz w:val="24"/>
          <w:szCs w:val="24"/>
        </w:rPr>
        <w:t xml:space="preserve">. Устранение неисправностей.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неисправностей: проверка и доведение до нормы уровня масла в системе см</w:t>
      </w:r>
      <w:r>
        <w:rPr>
          <w:rFonts w:ascii="Times New Roman" w:hAnsi="Times New Roman" w:cs="Times New Roman"/>
          <w:sz w:val="24"/>
          <w:szCs w:val="24"/>
        </w:rPr>
        <w:t xml:space="preserve">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</w:t>
      </w:r>
      <w:r>
        <w:rPr>
          <w:rFonts w:ascii="Times New Roman" w:hAnsi="Times New Roman" w:cs="Times New Roman"/>
          <w:sz w:val="24"/>
          <w:szCs w:val="24"/>
        </w:rPr>
        <w:t xml:space="preserve">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проводится на учебном транспортном средстве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28" w:name="Par450"/>
      <w:r/>
      <w:bookmarkEnd w:id="28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 Учебный предмет "Основы управления транспортными средствами категории "A"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9" w:name="Par452"/>
      <w:r/>
      <w:bookmarkEnd w:id="2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7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05"/>
        <w:gridCol w:w="944"/>
        <w:gridCol w:w="1731"/>
        <w:gridCol w:w="16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3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9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4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Приемы управления транспортным средством.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управления транспортным средством: силы, действующие на транспортное средство в различных условиях движения; устойчивость транспортного с</w:t>
      </w:r>
      <w:r>
        <w:rPr>
          <w:rFonts w:ascii="Times New Roman" w:hAnsi="Times New Roman" w:cs="Times New Roman"/>
          <w:sz w:val="24"/>
          <w:szCs w:val="24"/>
        </w:rPr>
        <w:t xml:space="preserve">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</w:t>
      </w:r>
      <w:r>
        <w:rPr>
          <w:rFonts w:ascii="Times New Roman" w:hAnsi="Times New Roman" w:cs="Times New Roman"/>
          <w:sz w:val="24"/>
          <w:szCs w:val="24"/>
        </w:rPr>
        <w:t xml:space="preserve">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следовательным переключением передач в восходящем порядке, снижении скоро</w:t>
      </w:r>
      <w:r>
        <w:rPr>
          <w:rFonts w:ascii="Times New Roman" w:hAnsi="Times New Roman" w:cs="Times New Roman"/>
          <w:sz w:val="24"/>
          <w:szCs w:val="24"/>
        </w:rPr>
        <w:t xml:space="preserve">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</w:t>
      </w:r>
      <w:r>
        <w:rPr>
          <w:rFonts w:ascii="Times New Roman" w:hAnsi="Times New Roman" w:cs="Times New Roman"/>
          <w:sz w:val="24"/>
          <w:szCs w:val="24"/>
        </w:rPr>
        <w:t xml:space="preserve">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</w:t>
      </w:r>
      <w:r>
        <w:rPr>
          <w:rFonts w:ascii="Times New Roman" w:hAnsi="Times New Roman" w:cs="Times New Roman"/>
          <w:sz w:val="24"/>
          <w:szCs w:val="24"/>
        </w:rPr>
        <w:t xml:space="preserve">бесступенчатой коробкой передач;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электромобилем.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Управление транспортным средством в штатных ситуациях.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</w:t>
      </w:r>
      <w:r>
        <w:rPr>
          <w:rFonts w:ascii="Times New Roman" w:hAnsi="Times New Roman" w:cs="Times New Roman"/>
          <w:sz w:val="24"/>
          <w:szCs w:val="24"/>
        </w:rPr>
        <w:t xml:space="preserve">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</w:t>
      </w:r>
      <w:r>
        <w:rPr>
          <w:rFonts w:ascii="Times New Roman" w:hAnsi="Times New Roman" w:cs="Times New Roman"/>
          <w:sz w:val="24"/>
          <w:szCs w:val="24"/>
        </w:rPr>
        <w:t xml:space="preserve">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</w:t>
      </w:r>
      <w:r>
        <w:rPr>
          <w:rFonts w:ascii="Times New Roman" w:hAnsi="Times New Roman" w:cs="Times New Roman"/>
          <w:sz w:val="24"/>
          <w:szCs w:val="24"/>
        </w:rPr>
        <w:t xml:space="preserve">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</w:t>
      </w:r>
      <w:r>
        <w:rPr>
          <w:rFonts w:ascii="Times New Roman" w:hAnsi="Times New Roman" w:cs="Times New Roman"/>
          <w:sz w:val="24"/>
          <w:szCs w:val="24"/>
        </w:rPr>
        <w:t xml:space="preserve">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</w:t>
      </w:r>
      <w:r>
        <w:rPr>
          <w:rFonts w:ascii="Times New Roman" w:hAnsi="Times New Roman" w:cs="Times New Roman"/>
          <w:sz w:val="24"/>
          <w:szCs w:val="24"/>
        </w:rPr>
        <w:t xml:space="preserve">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</w:t>
      </w:r>
      <w:r>
        <w:rPr>
          <w:rFonts w:ascii="Times New Roman" w:hAnsi="Times New Roman" w:cs="Times New Roman"/>
          <w:sz w:val="24"/>
          <w:szCs w:val="24"/>
        </w:rPr>
        <w:t xml:space="preserve">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</w:t>
      </w:r>
      <w:r>
        <w:rPr>
          <w:rFonts w:ascii="Times New Roman" w:hAnsi="Times New Roman" w:cs="Times New Roman"/>
          <w:sz w:val="24"/>
          <w:szCs w:val="24"/>
        </w:rPr>
        <w:t xml:space="preserve">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Управление транспортным средством в нештатных ситуациях.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ситуаций, возни</w:t>
      </w:r>
      <w:r>
        <w:rPr>
          <w:rFonts w:ascii="Times New Roman" w:hAnsi="Times New Roman" w:cs="Times New Roman"/>
          <w:sz w:val="24"/>
          <w:szCs w:val="24"/>
        </w:rPr>
        <w:t xml:space="preserve">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</w:t>
      </w:r>
      <w:r>
        <w:rPr>
          <w:rFonts w:ascii="Times New Roman" w:hAnsi="Times New Roman" w:cs="Times New Roman"/>
          <w:sz w:val="24"/>
          <w:szCs w:val="24"/>
        </w:rPr>
        <w:t xml:space="preserve">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</w:t>
      </w:r>
      <w:r>
        <w:rPr>
          <w:rFonts w:ascii="Times New Roman" w:hAnsi="Times New Roman" w:cs="Times New Roman"/>
          <w:sz w:val="24"/>
          <w:szCs w:val="24"/>
        </w:rPr>
        <w:t xml:space="preserve">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</w:t>
      </w:r>
      <w:r>
        <w:rPr>
          <w:rFonts w:ascii="Times New Roman" w:hAnsi="Times New Roman" w:cs="Times New Roman"/>
          <w:sz w:val="24"/>
          <w:szCs w:val="24"/>
        </w:rPr>
        <w:t xml:space="preserve">по прекращению заноса и сноса транспортного средства; действия</w:t>
      </w:r>
      <w:r>
        <w:rPr>
          <w:rFonts w:ascii="Times New Roman" w:hAnsi="Times New Roman" w:cs="Times New Roman"/>
          <w:sz w:val="24"/>
          <w:szCs w:val="24"/>
        </w:rPr>
        <w:t xml:space="preserve">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30" w:name="Par483"/>
      <w:r/>
      <w:bookmarkEnd w:id="3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 Учебный предмет "Вождение транспортных средств категории "A" (для транспортных средств с механической трансмиссией)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31" w:name="Par485"/>
      <w:r/>
      <w:bookmarkEnd w:id="31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8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577"/>
        <w:gridCol w:w="206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2" w:name="Par491"/>
            <w:r/>
            <w:bookmarkEnd w:id="3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77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062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left="2880" w:hanging="2596"/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746"/>
          <w:rFonts w:ascii="Times New Roman" w:hAnsi="Times New Roman" w:cs="Times New Roman"/>
          <w:b/>
          <w:color w:val="000000"/>
          <w:sz w:val="24"/>
          <w:szCs w:val="24"/>
        </w:rPr>
        <w:t xml:space="preserve">Первоначальное обучение вождению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действия с органами управления.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</w:t>
      </w:r>
      <w:r>
        <w:rPr>
          <w:rFonts w:ascii="Times New Roman" w:hAnsi="Times New Roman" w:cs="Times New Roman"/>
          <w:sz w:val="24"/>
          <w:szCs w:val="24"/>
        </w:rPr>
        <w:t xml:space="preserve">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</w:t>
      </w:r>
      <w:r>
        <w:rPr>
          <w:rFonts w:ascii="Times New Roman" w:hAnsi="Times New Roman" w:cs="Times New Roman"/>
          <w:sz w:val="24"/>
          <w:szCs w:val="24"/>
        </w:rPr>
        <w:t xml:space="preserve">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</w:t>
      </w:r>
      <w:r>
        <w:rPr>
          <w:rFonts w:ascii="Times New Roman" w:hAnsi="Times New Roman" w:cs="Times New Roman"/>
          <w:sz w:val="24"/>
          <w:szCs w:val="24"/>
        </w:rPr>
        <w:t xml:space="preserve">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с применением разл</w:t>
      </w:r>
      <w:r>
        <w:rPr>
          <w:rFonts w:ascii="Times New Roman" w:hAnsi="Times New Roman" w:cs="Times New Roman"/>
          <w:sz w:val="24"/>
          <w:szCs w:val="24"/>
        </w:rPr>
        <w:t xml:space="preserve">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Повороты в движении, разворот для движения в обратном направлении.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</w:t>
      </w:r>
      <w:r>
        <w:rPr>
          <w:rFonts w:ascii="Times New Roman" w:hAnsi="Times New Roman" w:cs="Times New Roman"/>
          <w:sz w:val="24"/>
          <w:szCs w:val="24"/>
        </w:rPr>
        <w:t xml:space="preserve">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</w:t>
      </w:r>
      <w:r>
        <w:rPr>
          <w:rFonts w:ascii="Times New Roman" w:hAnsi="Times New Roman" w:cs="Times New Roman"/>
          <w:sz w:val="24"/>
          <w:szCs w:val="24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проезд "габаритного коридора"; движени</w:t>
      </w:r>
      <w:r>
        <w:rPr>
          <w:rFonts w:ascii="Times New Roman" w:hAnsi="Times New Roman" w:cs="Times New Roman"/>
          <w:sz w:val="24"/>
          <w:szCs w:val="24"/>
        </w:rPr>
        <w:t xml:space="preserve">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Учебный предмет "Вождение транспортных средств категории "A" (для транспортных средств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трансмиссией)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left="288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9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026"/>
        <w:gridCol w:w="14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53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4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pStyle w:val="744"/>
              <w:jc w:val="lef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6" w:type="dxa"/>
            <w:textDirection w:val="lrTb"/>
            <w:noWrap w:val="false"/>
          </w:tcPr>
          <w:p>
            <w:pPr>
              <w:pStyle w:val="74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left="2880" w:hanging="2596"/>
        <w:rPr>
          <w:rFonts w:ascii="Times New Roman" w:hAnsi="Times New Roman" w:cs="Times New Roman"/>
          <w:b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 xml:space="preserve">3.2.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Style w:val="746"/>
          <w:rFonts w:ascii="Times New Roman" w:hAnsi="Times New Roman" w:cs="Times New Roman"/>
          <w:b/>
          <w:color w:val="000000"/>
          <w:sz w:val="24"/>
          <w:szCs w:val="24"/>
        </w:rPr>
        <w:t xml:space="preserve">Первоначальное обучение вождению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действия с органами управления.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</w:t>
      </w:r>
      <w:r>
        <w:rPr>
          <w:rFonts w:ascii="Times New Roman" w:hAnsi="Times New Roman" w:cs="Times New Roman"/>
          <w:sz w:val="24"/>
          <w:szCs w:val="24"/>
        </w:rPr>
        <w:t xml:space="preserve">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</w:t>
      </w:r>
      <w:r>
        <w:rPr>
          <w:rFonts w:ascii="Times New Roman" w:hAnsi="Times New Roman" w:cs="Times New Roman"/>
          <w:sz w:val="24"/>
          <w:szCs w:val="24"/>
        </w:rPr>
        <w:t xml:space="preserve">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с применением разл</w:t>
      </w:r>
      <w:r>
        <w:rPr>
          <w:rFonts w:ascii="Times New Roman" w:hAnsi="Times New Roman" w:cs="Times New Roman"/>
          <w:sz w:val="24"/>
          <w:szCs w:val="24"/>
        </w:rPr>
        <w:t xml:space="preserve">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Повороты в движении, разворот для движения в обратном направлении.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</w:t>
      </w:r>
      <w:r>
        <w:rPr>
          <w:rFonts w:ascii="Times New Roman" w:hAnsi="Times New Roman" w:cs="Times New Roman"/>
          <w:sz w:val="24"/>
          <w:szCs w:val="24"/>
        </w:rPr>
        <w:t xml:space="preserve">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</w:t>
      </w:r>
      <w:r>
        <w:rPr>
          <w:rFonts w:ascii="Times New Roman" w:hAnsi="Times New Roman" w:cs="Times New Roman"/>
          <w:sz w:val="24"/>
          <w:szCs w:val="24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4</w:t>
      </w:r>
      <w:r>
        <w:rPr>
          <w:rFonts w:ascii="Times New Roman" w:hAnsi="Times New Roman" w:cs="Times New Roman"/>
          <w:i/>
          <w:sz w:val="24"/>
          <w:szCs w:val="24"/>
        </w:rPr>
        <w:t xml:space="preserve">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проезд "габаритного коридора"; движени</w:t>
      </w:r>
      <w:r>
        <w:rPr>
          <w:rFonts w:ascii="Times New Roman" w:hAnsi="Times New Roman" w:cs="Times New Roman"/>
          <w:sz w:val="24"/>
          <w:szCs w:val="24"/>
        </w:rPr>
        <w:t xml:space="preserve">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pPr>
        <w:pStyle w:val="722"/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33" w:name="_Toc24634476"/>
      <w:r/>
      <w:bookmarkStart w:id="34" w:name="_Toc17128837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4. УСЛОВИЯ РЕАЛИЗАЦИИ ОБРАЗОВАТЕЛЬНОЙ ПРОГРАММЫ</w:t>
      </w:r>
      <w:bookmarkEnd w:id="33"/>
      <w:r/>
      <w:bookmarkEnd w:id="34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23"/>
        <w:ind w:firstLine="709"/>
        <w:jc w:val="both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35" w:name="_Toc24634477"/>
      <w:r/>
      <w:bookmarkStart w:id="36" w:name="_Toc17128838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4.1 Организационно-педагогические условия реализации образовательной программы</w:t>
      </w:r>
      <w:bookmarkEnd w:id="35"/>
      <w:r/>
      <w:bookmarkEnd w:id="36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образовательной программы обеспечивают реализацию рабочих программ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в полном </w:t>
      </w:r>
      <w:r>
        <w:rPr>
          <w:rFonts w:ascii="Times New Roman" w:hAnsi="Times New Roman" w:cs="Times New Roman"/>
          <w:sz w:val="24"/>
          <w:szCs w:val="24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более 30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количество кабинетов для теоретического обучения рассчитано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71905" cy="421640"/>
                <wp:effectExtent l="0" t="0" r="4445" b="0"/>
                <wp:docPr id="2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7190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00.15pt;height:33.2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 - число необходимых помещений;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9395" cy="247650"/>
                <wp:effectExtent l="0" t="0" r="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85pt;height:19.5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общее число групп;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равной 75%);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340" cy="239395"/>
                <wp:effectExtent l="0" t="0" r="0" b="0"/>
                <wp:docPr id="4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73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4.20pt;height:18.8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tabs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обучения вождению.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обучению практическому вождению допускаются лица, представившие медицинскую справку установленного образца и знающие требования Правил дорожного движения.</w:t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на </w:t>
      </w:r>
      <w:r>
        <w:rPr>
          <w:rFonts w:ascii="Times New Roman" w:hAnsi="Times New Roman" w:cs="Times New Roman"/>
          <w:sz w:val="24"/>
          <w:szCs w:val="24"/>
        </w:rPr>
        <w:t xml:space="preserve">автодроме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 xml:space="preserve">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Транспортное средство, используемое для обучения вождению, соответствует материально-техническим условиям, предусмотренным пунктом 4.4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3"/>
        <w:ind w:firstLine="709"/>
        <w:jc w:val="both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/>
      <w:bookmarkStart w:id="37" w:name="_Toc24634478"/>
      <w:r/>
      <w:bookmarkStart w:id="38" w:name="_Toc17128839"/>
      <w:r/>
      <w:bookmarkStart w:id="39" w:name="_Toc24634479"/>
      <w:r/>
      <w:bookmarkStart w:id="40" w:name="_Toc1712884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4.2 Кадровые условия реализации образовательной программы</w:t>
      </w:r>
      <w:bookmarkEnd w:id="37"/>
      <w:r/>
      <w:bookmarkEnd w:id="38"/>
      <w:r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3"/>
        <w:ind w:firstLine="709"/>
        <w:jc w:val="both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r>
    </w:p>
    <w:p>
      <w:pPr>
        <w:pStyle w:val="723"/>
        <w:ind w:firstLine="709"/>
        <w:jc w:val="both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Информационно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-методические условия реализации образовательной программы</w:t>
      </w:r>
      <w:bookmarkEnd w:id="39"/>
      <w:r/>
      <w:bookmarkEnd w:id="40"/>
      <w:r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</w:t>
      </w:r>
      <w:r>
        <w:rPr>
          <w:rFonts w:ascii="Times New Roman" w:hAnsi="Times New Roman"/>
          <w:sz w:val="24"/>
          <w:szCs w:val="24"/>
        </w:rPr>
        <w:t xml:space="preserve">-методические условия реализации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представлены учебно-методическими материалами и</w:t>
      </w:r>
      <w:r>
        <w:rPr>
          <w:rFonts w:ascii="Times New Roman" w:hAnsi="Times New Roman"/>
          <w:sz w:val="24"/>
          <w:szCs w:val="24"/>
        </w:rPr>
        <w:t xml:space="preserve"> включают</w:t>
      </w:r>
      <w:r>
        <w:rPr>
          <w:rFonts w:ascii="Times New Roman" w:hAnsi="Times New Roman"/>
          <w:sz w:val="24"/>
          <w:szCs w:val="24"/>
        </w:rPr>
        <w:t xml:space="preserve"> в себя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 (см. Приложение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);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календарный учебный график (см. Приложение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);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рабочие программы учебных предметов;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материал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для проведения промежуточной и итоговой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расписание занятий (см. Приложение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</w:p>
    <w:p>
      <w:pPr>
        <w:ind w:firstLine="708"/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</w:r>
    </w:p>
    <w:p>
      <w:pPr>
        <w:ind w:firstLine="708"/>
        <w:jc w:val="both"/>
        <w:spacing w:line="240" w:lineRule="auto"/>
        <w:shd w:val="clear" w:color="auto" w:fill="ffffff"/>
        <w:rPr>
          <w:color w:val="000000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4.4. Материально-технические условия реализации образовательной программы</w:t>
      </w:r>
      <w:r>
        <w:rPr>
          <w:color w:val="000000"/>
        </w:rPr>
        <w:t xml:space="preserve"> </w:t>
      </w:r>
      <w:r>
        <w:rPr>
          <w:color w:val="000000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"А" представлены механическими транспортными средствами, зарегистрированными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. Расчет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средств,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60434" cy="418465"/>
                <wp:effectExtent l="0" t="0" r="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762326" cy="41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38.62pt;height:32.95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тс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количество часов вождения в соответствии с учебным планом;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количество обучающихся в год;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24,5 - среднее количество рабочих дней в месяц;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количество рабочих месяцев в году;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количество резервных учебных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41" w:name="Par512"/>
      <w:r/>
      <w:bookmarkStart w:id="42" w:name="Par538"/>
      <w:r/>
      <w:bookmarkStart w:id="43" w:name="Par615"/>
      <w:r/>
      <w:bookmarkStart w:id="44" w:name="_Toc398991391"/>
      <w:r/>
      <w:bookmarkEnd w:id="41"/>
      <w:r/>
      <w:bookmarkEnd w:id="42"/>
      <w:r/>
      <w:bookmarkEnd w:id="43"/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учебного </w:t>
      </w:r>
      <w:bookmarkEnd w:id="44"/>
      <w:r>
        <w:rPr>
          <w:rFonts w:ascii="Times New Roman" w:hAnsi="Times New Roman" w:cs="Times New Roman"/>
          <w:b/>
          <w:i/>
          <w:sz w:val="24"/>
          <w:szCs w:val="24"/>
        </w:rPr>
        <w:t xml:space="preserve">кабинета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10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726"/>
        <w:gridCol w:w="1454"/>
        <w:gridCol w:w="14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45" w:name="Par622"/>
            <w:r/>
            <w:bookmarkEnd w:id="4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(в качестве тренажера используется учебное транспортное средство)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(монитор, 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(Магнитная доска со схемой населенного пункта заменена соответствующим электронным учебным пособием</w:t>
            </w:r>
            <w:bookmarkStart w:id="46" w:name="Par902"/>
            <w:r/>
            <w:bookmarkEnd w:id="46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47" w:name="Par640"/>
            <w:r/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том числе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48" w:name="Par643"/>
            <w:r/>
            <w:bookmarkEnd w:id="4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маневрирование. Способы разворота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Обгон, опережение, встречный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железнодорожные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автомагистралям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жилых 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заднем сиденье мотоцикла и в боковом прицепе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и условия, при которых запрещается эксплуатация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правонарушения в области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автогражданской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49" w:name="Par709"/>
            <w:r/>
            <w:bookmarkEnd w:id="4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при вождении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50" w:name="Par724"/>
            <w:r/>
            <w:bookmarkEnd w:id="5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дорожные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опасные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метеоусловия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водителя за рулем. Экипировка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критических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действующие на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мотоциклом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прохождение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пассажиров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пешеходов и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51" w:name="Par784"/>
            <w:r/>
            <w:bookmarkEnd w:id="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объектов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мотоцикла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двухтактного двигателя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четырехтактного двигателя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и специальные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трансмиссии мотоциклов с различными типами 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первичной (моторной)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сцепления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механической коробки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автоматизированной и бесступенчатой коробки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пускового механизма с механическим приводом (кик-стартера)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(задняя) цепная и ременная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Карданная передача, главная передача (редуктор)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рамы мотоцикла, рамы и кузова бокового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и задняя подвески мотоцикла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Антиблокировочная система тормозов (АБС)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стартера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обслуживание мотоцикла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52" w:name="Par862"/>
            <w:r/>
            <w:bookmarkEnd w:id="5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53" w:name="Par865"/>
            <w:r/>
            <w:bookmarkEnd w:id="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с соответствующим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согласованная с Госавтоинспекцией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учебного вождения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жалоб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726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4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5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54" w:name="Par904"/>
      <w:r/>
      <w:bookmarkStart w:id="55" w:name="_Toc398991393"/>
      <w:r/>
      <w:bookmarkEnd w:id="54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Перечень материалов по предмету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Первая помощь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при дорожно-транспортном происшествии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</w:t>
      </w:r>
      <w:bookmarkEnd w:id="5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10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101"/>
        <w:gridCol w:w="1738"/>
        <w:gridCol w:w="180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56" w:name="Par912"/>
            <w:r/>
            <w:bookmark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57" w:name="Par928"/>
            <w:r/>
            <w:bookmarkEnd w:id="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(автомобильная)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иммобилизации для верхних, нижних конечностей, шейного отдела позвоночника (шины).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Перевязочные средства (бинты, салфетки, лейкопластырь)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58" w:name="Par941"/>
            <w:r/>
            <w:bookmarkEnd w:id="5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(учебно-наглядные пособия допустимо представлять в виде печатных изданий, плакатов, электронных учебных материалов, тематических фильмов)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пострадавшим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дорожно-транспортных происшествиях для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фильмы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/>
            <w:bookmarkStart w:id="59" w:name="Par951"/>
            <w:r/>
            <w:bookmarkEnd w:id="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101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3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00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27"/>
        <w:ind w:firstLine="709"/>
        <w:jc w:val="both"/>
      </w:pPr>
      <w:r/>
      <w:r/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Автодром имеет установленное п</w:t>
      </w:r>
      <w:r>
        <w:rPr>
          <w:rFonts w:ascii="Times New Roman" w:hAnsi="Times New Roman" w:cs="Times New Roman"/>
          <w:sz w:val="24"/>
          <w:szCs w:val="24"/>
        </w:rPr>
        <w:t xml:space="preserve">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 xml:space="preserve">ении квалификационного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 xml:space="preserve">автодрома</w:t>
      </w:r>
      <w:r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не менее 0,24 га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>
        <w:rPr>
          <w:rFonts w:ascii="Times New Roman" w:hAnsi="Times New Roman"/>
          <w:sz w:val="24"/>
          <w:szCs w:val="24"/>
        </w:rPr>
        <w:t xml:space="preserve">применяются конуса разметочные (ограничительные), стойки разметочные, вехи стержневые.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</w:t>
      </w:r>
      <w:r>
        <w:rPr>
          <w:rFonts w:ascii="Times New Roman" w:hAnsi="Times New Roman" w:cs="Times New Roman"/>
          <w:sz w:val="24"/>
          <w:szCs w:val="24"/>
        </w:rPr>
        <w:t xml:space="preserve">Наклонный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имеет продольный уклон относительно поверхности закрытой </w:t>
      </w:r>
      <w:r>
        <w:rPr>
          <w:rFonts w:ascii="Times New Roman" w:hAnsi="Times New Roman" w:cs="Times New Roman"/>
          <w:sz w:val="24"/>
          <w:szCs w:val="24"/>
        </w:rPr>
        <w:t xml:space="preserve"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>
        <w:rPr>
          <w:rFonts w:ascii="Times New Roman" w:hAnsi="Times New Roman"/>
          <w:sz w:val="24"/>
          <w:szCs w:val="24"/>
        </w:rPr>
        <w:t xml:space="preserve"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его измерении измерительным колесом стандартным с покрышкой с протектором без рисунка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Стандартинформ, 2017).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втодром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наружны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средствами, позволяющими обеспечивать взаимодействие с тра</w:t>
      </w:r>
      <w:r>
        <w:rPr>
          <w:rFonts w:ascii="Times New Roman" w:hAnsi="Times New Roman" w:cs="Times New Roman"/>
          <w:sz w:val="24"/>
          <w:szCs w:val="24"/>
        </w:rPr>
        <w:t xml:space="preserve">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лификационного экзамена в целом.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финишной зон, зон</w:t>
      </w:r>
      <w:r>
        <w:rPr>
          <w:rFonts w:ascii="Times New Roman" w:hAnsi="Times New Roman" w:cs="Times New Roman"/>
          <w:sz w:val="24"/>
          <w:szCs w:val="24"/>
        </w:rPr>
        <w:t xml:space="preserve">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r/>
      <w:r/>
    </w:p>
    <w:p>
      <w:pPr>
        <w:pStyle w:val="722"/>
        <w:numPr>
          <w:ilvl w:val="0"/>
          <w:numId w:val="22"/>
        </w:numPr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60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СИСТЕМА ОЦЕНКИ РЕЗУЛЬТАТОВ ОСВОЕНИЯ ОБРАЗОВАТЕЛЬНОЙ ПРОГРАММЫ</w:t>
      </w:r>
      <w:bookmarkEnd w:id="60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автошколы.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завершается итоговой аттестацией в форме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Промежуточная аттестация осуществляется в форме зачет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квалификационного экзамена проводится по предметам: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 в сфере дорожного движения»;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" как объектов управления»;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"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"»;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выполнении заданий по управлению транспортным средством </w:t>
      </w:r>
      <w:r>
        <w:rPr>
          <w:rFonts w:ascii="Times New Roman" w:hAnsi="Times New Roman" w:cs="Times New Roman"/>
          <w:sz w:val="24"/>
          <w:szCs w:val="24"/>
        </w:rPr>
        <w:t xml:space="preserve">категории "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" на </w:t>
      </w:r>
      <w:r>
        <w:rPr>
          <w:rFonts w:ascii="Times New Roman" w:hAnsi="Times New Roman" w:cs="Times New Roman"/>
          <w:sz w:val="24"/>
          <w:szCs w:val="24"/>
        </w:rPr>
        <w:t xml:space="preserve">автодроме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проводится с использованием материалов, утверждаемых директором автошколы.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автошколой</w:t>
      </w:r>
      <w:r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61" w:name="_Toc24634482"/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используемой литературы</w:t>
      </w:r>
      <w:bookmarkEnd w:id="6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Б.А. Психофизиологические основы деятельности водителя. – М., 2007 – 214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Бакунов А.С. Техника транспорта. Обслуживание и ремонт.  – Омск: СибАДИ, 2009 – 78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Беженцев А.А. Безопасность дорожного движения: учебное пособие – М. Вузовский учебник, 2018 – 272с.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Боровинский А.Ю. Первая медицинская помощь при ДТП.  Изд. ИД Третий Рим, 2016 – 48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Булай П.И. Первая помощь. Изд. Парадокс, 2010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: учебник д</w:t>
      </w:r>
      <w:r>
        <w:rPr>
          <w:rFonts w:ascii="Times New Roman" w:hAnsi="Times New Roman" w:cs="Times New Roman"/>
          <w:sz w:val="24"/>
          <w:szCs w:val="24"/>
        </w:rPr>
        <w:t xml:space="preserve">ля вузов / А. Н. Галкин [и др.]</w:t>
      </w:r>
      <w:r>
        <w:rPr>
          <w:rFonts w:ascii="Times New Roman" w:hAnsi="Times New Roman" w:cs="Times New Roman"/>
          <w:sz w:val="24"/>
          <w:szCs w:val="24"/>
        </w:rPr>
        <w:t xml:space="preserve">; под редакцией К. В. Костина. — 2-е</w:t>
      </w:r>
      <w:r>
        <w:rPr>
          <w:rFonts w:ascii="Times New Roman" w:hAnsi="Times New Roman" w:cs="Times New Roman"/>
          <w:sz w:val="24"/>
          <w:szCs w:val="24"/>
        </w:rPr>
        <w:t xml:space="preserve"> изд., перераб. и доп. — Москва</w:t>
      </w:r>
      <w:r>
        <w:rPr>
          <w:rFonts w:ascii="Times New Roman" w:hAnsi="Times New Roman" w:cs="Times New Roman"/>
          <w:sz w:val="24"/>
          <w:szCs w:val="24"/>
        </w:rPr>
        <w:t xml:space="preserve">: Издательство Юрайт, 2020. — 229 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 А. Экзаменационные задачи для подготовки к экзаменам на право</w:t>
      </w:r>
      <w:r>
        <w:rPr>
          <w:rFonts w:ascii="Times New Roman" w:hAnsi="Times New Roman" w:cs="Times New Roman"/>
          <w:sz w:val="24"/>
          <w:szCs w:val="24"/>
        </w:rPr>
        <w:br/>
        <w:t xml:space="preserve">управления ТС категорий АВM, подкатегорий A1, B1/ Громаковский А. – Москва: Рецепт-Холдинг, 2022 г. – 240 с. : ил. – (Правила Дорожного Движения)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Коноплянко В.И. Зырянов В.В. Воробъев Ю.В. Основы управления автомобилем и безопасность дорожного движения: Учеб.пособие - М.; Высш. шк., 2005 – 271 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С.Ю. Попова, Ю.Р. Качинский. – Челябинск: ОУ ВО «Южно-Уральский технологический университет», 2021.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Ксенофонтов </w:t>
      </w:r>
      <w:r>
        <w:rPr>
          <w:rFonts w:ascii="Times New Roman" w:hAnsi="Times New Roman" w:cs="Times New Roman"/>
          <w:sz w:val="24"/>
          <w:szCs w:val="24"/>
        </w:rPr>
        <w:t xml:space="preserve">И. Устройство и техническое обслуживание мотоциклов: Учебник водителя транспортных средств катег. "А"</w:t>
      </w:r>
      <w:r>
        <w:rPr>
          <w:rFonts w:ascii="Times New Roman" w:hAnsi="Times New Roman" w:cs="Times New Roman"/>
          <w:sz w:val="24"/>
          <w:szCs w:val="24"/>
        </w:rPr>
        <w:t xml:space="preserve">, - Академия, М., 2012. – 112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Майборода</w:t>
      </w:r>
      <w:r>
        <w:rPr>
          <w:rFonts w:ascii="Times New Roman" w:hAnsi="Times New Roman" w:cs="Times New Roman"/>
          <w:sz w:val="24"/>
          <w:szCs w:val="24"/>
        </w:rPr>
        <w:t xml:space="preserve"> О.В. Основы управления автомобилем и безопасность движения: Учебник / О.В. Майборода. - М.: Academia, 2018. - 255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Мотоциклы. Устройство и принцип действия, Кумбс М. 2002</w:t>
      </w:r>
      <w:r>
        <w:rPr>
          <w:rFonts w:ascii="Times New Roman" w:hAnsi="Times New Roman" w:cs="Times New Roman"/>
          <w:sz w:val="24"/>
          <w:szCs w:val="24"/>
        </w:rPr>
        <w:t xml:space="preserve">. – 125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3-е изд., испр. и доп. – М.: ОЛМА Медиа Групп, 2019.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Либроком, 2019. - 144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 Ю.В., Денисов Г.А., Артемов А.Ю. Дорожные условия и безопасность движения Воронеж: ВГЛТУ, 2016. — 105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Тимовский А.А., Нестеренко В.Б. Основы управления автомобилем и безопасность дорожного движения. Изд. Арий, 2009 – 146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Шельмин Е.В. КоАП для автомобилистов. – СПб.: Питер, </w:t>
      </w:r>
      <w:r>
        <w:rPr>
          <w:rFonts w:ascii="Times New Roman" w:hAnsi="Times New Roman" w:cs="Times New Roman"/>
          <w:sz w:val="24"/>
          <w:szCs w:val="24"/>
        </w:rPr>
        <w:t xml:space="preserve">2014 –</w:t>
      </w:r>
      <w:r>
        <w:rPr>
          <w:rFonts w:ascii="Times New Roman" w:hAnsi="Times New Roman" w:cs="Times New Roman"/>
          <w:sz w:val="24"/>
          <w:szCs w:val="24"/>
        </w:rPr>
        <w:t xml:space="preserve">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Широкой М.Ю. Новорожденный водитель (психология начинающего водителя). Изд. Арий, 2012 – 62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Усольцева. И </w:t>
      </w:r>
      <w:r>
        <w:rPr>
          <w:rFonts w:ascii="Times New Roman" w:hAnsi="Times New Roman" w:cs="Times New Roman"/>
          <w:sz w:val="24"/>
          <w:szCs w:val="24"/>
        </w:rPr>
        <w:t xml:space="preserve">В 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основы деятельности водителя. – М., 2019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2"/>
        <w:numPr>
          <w:ilvl w:val="0"/>
          <w:numId w:val="21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мотоциклов, мопедов, скутеров, квадр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циклов. Учебник водителя транспортных средств кат. А, А1, М. Соответствует прог</w:t>
      </w:r>
      <w:r>
        <w:rPr>
          <w:rFonts w:ascii="Times New Roman" w:hAnsi="Times New Roman" w:cs="Times New Roman"/>
          <w:sz w:val="24"/>
          <w:szCs w:val="24"/>
        </w:rPr>
        <w:t xml:space="preserve">рамме преподавания в автошколах. – Изд. дом Третий Рим, 2016 – 112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2"/>
        <w:jc w:val="right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62" w:name="_Toc39889557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Приложение 1</w:t>
      </w:r>
      <w:bookmarkEnd w:id="62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водителей транспортных средств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категории "</w:t>
      </w:r>
      <w:r>
        <w:rPr>
          <w:rFonts w:ascii="Times New Roman" w:hAnsi="Times New Roman"/>
          <w:b/>
          <w:i/>
          <w:sz w:val="24"/>
          <w:szCs w:val="24"/>
        </w:rPr>
        <w:t xml:space="preserve">А</w:t>
      </w:r>
      <w:r>
        <w:rPr>
          <w:rFonts w:ascii="Times New Roman" w:hAnsi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72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</w:t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Председатель СГОО «Детско-юношеский </w:t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автомобильный центр»</w:t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______________Е.В.Белоконь</w:t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          »                   20           г.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spacing w:after="0" w:line="240" w:lineRule="auto"/>
        <w:tabs>
          <w:tab w:val="left" w:pos="9900" w:leader="none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МП</w:t>
      </w:r>
      <w:r>
        <w:rPr>
          <w:rFonts w:ascii="Times New Roman" w:hAnsi="Times New Roman"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"A" 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jc w:val="center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38"/>
        <w:gridCol w:w="1328"/>
        <w:gridCol w:w="1886"/>
        <w:gridCol w:w="1887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9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vMerge w:val="restart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73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vMerge w:val="continue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"A" как объектов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"A".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40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"A" (с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автоматической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38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38" w:type="dxa"/>
            <w:vAlign w:val="center"/>
            <w:textDirection w:val="lrTb"/>
            <w:noWrap w:val="false"/>
          </w:tcPr>
          <w:p>
            <w:pPr>
              <w:pStyle w:val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28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6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87" w:type="dxa"/>
            <w:vAlign w:val="center"/>
            <w:textDirection w:val="lrTb"/>
            <w:noWrap w:val="false"/>
          </w:tcPr>
          <w:p>
            <w:pPr>
              <w:pStyle w:val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7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2"/>
        <w:jc w:val="right"/>
        <w:spacing w:before="0"/>
        <w:rPr>
          <w:rFonts w:ascii="Times New Roman" w:hAnsi="Times New Roman"/>
          <w:i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851" w:bottom="851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i/>
        </w:rPr>
      </w:r>
      <w:r>
        <w:rPr>
          <w:rFonts w:ascii="Times New Roman" w:hAnsi="Times New Roman"/>
          <w:i/>
        </w:rPr>
      </w:r>
    </w:p>
    <w:p>
      <w:pPr>
        <w:pStyle w:val="722"/>
        <w:jc w:val="right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Приложение 2</w:t>
      </w:r>
      <w:r>
        <w:rPr>
          <w:rFonts w:ascii="Times New Roman" w:hAnsi="Times New Roman" w:cs="Times New Roman"/>
          <w:i/>
          <w:color w:val="auto"/>
          <w:sz w:val="22"/>
          <w:szCs w:val="22"/>
        </w:rPr>
      </w:r>
    </w:p>
    <w:p>
      <w:pPr>
        <w:jc w:val="right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Образовательной программе профессиональной подготовки</w:t>
      </w:r>
      <w:r>
        <w:rPr>
          <w:rFonts w:ascii="Times New Roman" w:hAnsi="Times New Roman"/>
          <w:b/>
          <w:i/>
        </w:rPr>
      </w:r>
    </w:p>
    <w:p>
      <w:pPr>
        <w:jc w:val="right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водителей транспортных средств</w:t>
      </w:r>
      <w:r>
        <w:rPr>
          <w:rFonts w:ascii="Times New Roman" w:hAnsi="Times New Roman"/>
          <w:b/>
          <w:i/>
        </w:rPr>
      </w:r>
    </w:p>
    <w:p>
      <w:pPr>
        <w:jc w:val="right"/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категории "А" </w:t>
      </w:r>
      <w:r>
        <w:rPr>
          <w:rFonts w:ascii="Times New Roman" w:hAnsi="Times New Roman"/>
          <w:b/>
          <w:i/>
        </w:rPr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32"/>
        <w:gridCol w:w="401"/>
        <w:gridCol w:w="444"/>
        <w:gridCol w:w="344"/>
        <w:gridCol w:w="344"/>
        <w:gridCol w:w="330"/>
        <w:gridCol w:w="344"/>
        <w:gridCol w:w="344"/>
        <w:gridCol w:w="329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31"/>
        <w:gridCol w:w="298"/>
        <w:gridCol w:w="344"/>
        <w:gridCol w:w="115"/>
        <w:gridCol w:w="229"/>
        <w:gridCol w:w="329"/>
        <w:gridCol w:w="344"/>
        <w:gridCol w:w="344"/>
        <w:gridCol w:w="330"/>
        <w:gridCol w:w="344"/>
        <w:gridCol w:w="329"/>
        <w:gridCol w:w="344"/>
        <w:gridCol w:w="57"/>
        <w:gridCol w:w="704"/>
      </w:tblGrid>
      <w:tr>
        <w:trPr>
          <w:trHeight w:val="473" w:hRule="exact"/>
        </w:trPr>
        <w:tc>
          <w:tcPr>
            <w:gridSpan w:val="28"/>
            <w:tcW w:w="10963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10"/>
            <w:shd w:val="clear" w:color="auto" w:fill="auto"/>
            <w:tcW w:w="3354" w:type="dxa"/>
            <w:textDirection w:val="lrTb"/>
            <w:noWrap w:val="false"/>
          </w:tcPr>
          <w:p>
            <w:pPr>
              <w:ind w:right="220"/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ind w:right="220"/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Директор СГОО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«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ДЮАЦ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»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423" w:hRule="exact"/>
        </w:trPr>
        <w:tc>
          <w:tcPr>
            <w:gridSpan w:val="25"/>
            <w:tcW w:w="10206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13"/>
            <w:shd w:val="clear" w:color="auto" w:fill="auto"/>
            <w:tcW w:w="4111" w:type="dxa"/>
            <w:textDirection w:val="lrTb"/>
            <w:noWrap w:val="false"/>
          </w:tcPr>
          <w:p>
            <w:pPr>
              <w:ind w:right="78"/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_______________________/Белоконь Е. В.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415" w:hRule="exact"/>
        </w:trPr>
        <w:tc>
          <w:tcPr>
            <w:gridSpan w:val="25"/>
            <w:tcW w:w="10206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13"/>
            <w:shd w:val="clear" w:color="auto" w:fill="auto"/>
            <w:tcW w:w="4111" w:type="dxa"/>
            <w:textDirection w:val="lrTb"/>
            <w:noWrap w:val="false"/>
          </w:tcPr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М.П.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272" w:hRule="exact"/>
        </w:trPr>
        <w:tc>
          <w:tcPr>
            <w:gridSpan w:val="38"/>
            <w:shd w:val="clear" w:color="auto" w:fill="auto"/>
            <w:tcW w:w="14317" w:type="dxa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КАЛЕНДАРНЫЙ ГРАФИК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r>
          </w:p>
        </w:tc>
      </w:tr>
      <w:tr>
        <w:trPr>
          <w:trHeight w:val="301" w:hRule="exact"/>
        </w:trPr>
        <w:tc>
          <w:tcPr>
            <w:gridSpan w:val="38"/>
            <w:shd w:val="clear" w:color="auto" w:fill="auto"/>
            <w:tcW w:w="14317" w:type="dxa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учебной группы №_________ по программе профессиональной подготовки водителей транспортных средств категории "A"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</w:tc>
      </w:tr>
      <w:tr>
        <w:trPr>
          <w:trHeight w:val="272" w:hRule="exact"/>
        </w:trPr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Номер и дата занятия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5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6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7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8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9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12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13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15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16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17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18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19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21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22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23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25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26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27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28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29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30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Учебный предмет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Количество часов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spacing w:after="0"/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</w:t>
            </w:r>
            <w:r/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353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Всего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Теория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Практика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43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31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1.1,1.2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1.3,1.4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1.5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1.5,1.6,1.7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1.7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1.8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1.9,1.10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1.10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1.11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1.11,1.12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1.13,1.14, зач. (3ч)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13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9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2.1 (1ч)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2.1,2.2,2.3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2.3,2.4,2.5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2.5,, зач.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6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15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13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3.1,3.2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3.3,3.4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3.4,3.5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3.6,, зач. (3ч)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17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9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8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4.1 (1ч)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4.1,4.2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4.2,4.3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4.3,4.4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4.4,, зач.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91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Устройство и техническое обслуживание транспортных средств категории "A" как объектов управления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13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9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5.1,5.2,5.3,5.4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5.5,5.6,5.7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5.8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зач. (1ч)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Основы управления транспортными средствами категории "A"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13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9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6.1,6.2 (3ч)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6.2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6.2,6.3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6.3, зач.(2ч)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573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Вождение транспортных средств категории "A"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зач. (2ч)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42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Итоговый (квалификационный) экзамен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4"/>
              </w:rPr>
              <w:t xml:space="preserve">8.1,8.2 (4ч)</w:t>
            </w:r>
            <w:r>
              <w:rPr>
                <w:rFonts w:ascii="Times New Roman" w:hAnsi="Times New Roman"/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7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 xml:space="preserve">ИТОГО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 xml:space="preserve">138/136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 xml:space="preserve">82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  <w:t xml:space="preserve">56/54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tcBorders>
              <w:left w:val="single" w:color="000000" w:sz="5" w:space="0"/>
            </w:tcBorders>
            <w:tcW w:w="761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74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Вождение транспортных средств категории "A" (с механической/автоматической трансмиссией)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18/16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tcW w:w="70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</w:tbl>
    <w:p>
      <w:pPr>
        <w:spacing w:after="0" w:line="240" w:lineRule="auto"/>
        <w:rPr>
          <w:rFonts w:asciiTheme="minorHAnsi" w:hAnsiTheme="minorHAnsi" w:cstheme="minorBidi"/>
          <w:sz w:val="2"/>
        </w:rPr>
      </w:pPr>
      <w:r>
        <w:rPr>
          <w:rFonts w:asciiTheme="minorHAnsi" w:hAnsiTheme="minorHAnsi" w:cstheme="minorBidi"/>
          <w:sz w:val="2"/>
        </w:rPr>
      </w:r>
      <w:r>
        <w:rPr>
          <w:rFonts w:asciiTheme="minorHAnsi" w:hAnsiTheme="minorHAnsi" w:cstheme="minorBidi"/>
          <w:sz w:val="2"/>
        </w:rPr>
      </w:r>
    </w:p>
    <w:p>
      <w:pPr>
        <w:pStyle w:val="722"/>
        <w:jc w:val="right"/>
        <w:spacing w:before="0"/>
        <w:rPr>
          <w:rFonts w:ascii="Times New Roman" w:hAnsi="Times New Roman" w:cs="Times New Roman"/>
          <w:color w:val="auto"/>
        </w:rPr>
        <w:sectPr>
          <w:footnotePr/>
          <w:endnotePr/>
          <w:type w:val="nextPage"/>
          <w:pgSz w:w="16838" w:h="11906" w:orient="landscape"/>
          <w:pgMar w:top="709" w:right="851" w:bottom="709" w:left="85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Style w:val="722"/>
        <w:jc w:val="right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3</w:t>
      </w:r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/>
          <w:b/>
          <w:i/>
          <w:sz w:val="24"/>
          <w:szCs w:val="24"/>
        </w:rPr>
        <w:t xml:space="preserve"> программе профессиональной подготовки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водителей транспортных средств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right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категории "</w:t>
      </w:r>
      <w:r>
        <w:rPr>
          <w:rFonts w:ascii="Times New Roman" w:hAnsi="Times New Roman"/>
          <w:b/>
          <w:i/>
          <w:sz w:val="24"/>
          <w:szCs w:val="24"/>
        </w:rPr>
        <w:t xml:space="preserve">А</w:t>
      </w:r>
      <w:r>
        <w:rPr>
          <w:rFonts w:ascii="Times New Roman" w:hAnsi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10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4685"/>
        <w:gridCol w:w="2842"/>
        <w:gridCol w:w="616"/>
        <w:gridCol w:w="345"/>
        <w:gridCol w:w="42"/>
        <w:gridCol w:w="458"/>
      </w:tblGrid>
      <w:tr>
        <w:trPr>
          <w:trHeight w:val="501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5"/>
            <w:shd w:val="clear" w:color="auto" w:fill="auto"/>
            <w:tcW w:w="4303" w:type="dxa"/>
            <w:textDirection w:val="lrTb"/>
            <w:noWrap w:val="false"/>
          </w:tcPr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Директор СГОО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«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ДЮАЦ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»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287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5"/>
            <w:shd w:val="clear" w:color="auto" w:fill="auto"/>
            <w:tcW w:w="4303" w:type="dxa"/>
            <w:textDirection w:val="lrTb"/>
            <w:noWrap w:val="false"/>
          </w:tcPr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_______________________/Белоконь Е. В.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459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5"/>
            <w:shd w:val="clear" w:color="auto" w:fill="auto"/>
            <w:tcW w:w="4303" w:type="dxa"/>
            <w:textDirection w:val="lrTb"/>
            <w:noWrap w:val="false"/>
          </w:tcPr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  <w:p>
            <w:pPr>
              <w:jc w:val="right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М.П.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</w:r>
          </w:p>
        </w:tc>
      </w:tr>
      <w:tr>
        <w:trPr>
          <w:trHeight w:val="57" w:hRule="exact"/>
        </w:trPr>
        <w:tc>
          <w:tcPr>
            <w:gridSpan w:val="9"/>
            <w:tcW w:w="10392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72" w:hRule="exact"/>
        </w:trPr>
        <w:tc>
          <w:tcPr>
            <w:gridSpan w:val="9"/>
            <w:shd w:val="clear" w:color="auto" w:fill="auto"/>
            <w:tcW w:w="10392" w:type="dxa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РАСПИСАНИЕ ЗАНЯТИЙ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r>
          </w:p>
        </w:tc>
      </w:tr>
      <w:tr>
        <w:trPr>
          <w:trHeight w:val="788" w:hRule="exact"/>
        </w:trPr>
        <w:tc>
          <w:tcPr>
            <w:gridSpan w:val="2"/>
            <w:tcW w:w="4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5"/>
            <w:shd w:val="clear" w:color="auto" w:fill="auto"/>
            <w:tcW w:w="9448" w:type="dxa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учебной группы №_______ по программе профессиональной подготовки водителей транспортных средств категории "A"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 «____» _____20____ г. по «____» ______ 20____ г.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</w:r>
          </w:p>
        </w:tc>
        <w:tc>
          <w:tcPr>
            <w:gridSpan w:val="2"/>
            <w:tcW w:w="500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57" w:hRule="exact"/>
        </w:trPr>
        <w:tc>
          <w:tcPr>
            <w:gridSpan w:val="9"/>
            <w:tcBorders>
              <w:bottom w:val="single" w:color="000000" w:sz="5" w:space="0"/>
            </w:tcBorders>
            <w:tcW w:w="10392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№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Дата/время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5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Учебные предметы, преподаватели и темы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60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Часов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7527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Всего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Т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П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Т1.2 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Т1.3 Общие положения, основные понятия и термины, используемые в Правилах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Т1.4 Обязанности участников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Т1.6 Дорожная разметка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5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6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Т1.8 Остановка и стоянка транспортных средств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7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Т1.9 Регулирование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8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9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10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Т1.12 Порядок использования внешних световых приборов и звуковых сигналов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Т1.13 Буксировка транспортных средств, перевозка людей и грузов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Т1.14 Требования к оборудованию и техническому состоянию транспортных средств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Т2.1 Познавательные функции, системы восприятия и психомоторные навыки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Т2.1 Познавательные функции, системы восприятия и психомоторные навыки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Т2.2 Этические основы деятельности водителя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Т2.3 Основы эффективного общения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Т2.3 Основы эффективного общения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Т2.4 Эмоциональные состояния и профилактика конфликтов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15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Т3.1 Дорожное движение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Т3.2 Профессиональная надежность водителя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16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Т3.3 Влияние свойств транспортного средства на эффективность и безопасность управления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Т3.4 Дорожные условия и безопасность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17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Т3.4 Дорожные условия и безопасность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Т3.5 Принципы эффективного, безопасного и экологичного управления транспортным средством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18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Т3.6 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Т4.1 Организационно-правовые аспекты оказания первой помощи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19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Т4.1 Организационно-правовые аспекты оказания первой помощи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20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38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37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"A" как объектов управления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Т5.1 Общее устройство транспортных средств категории "A"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Т5.2 Двигатель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Т5.3 Трансмиссия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Т5.4 Ходовая часть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"A" как объектов управления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Т5.5 Тормозные системы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Т5.6 Источники и потребители электрической энергии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Т5.7 Техническое обслуживание, меры безопасности и защиты окружающей природной среды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25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"A" как объектов управления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Т5.8 Устранение неисправностей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26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"A" как объектов управления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"A"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Т6.1 Приемы управления транспортным средством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27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"A"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28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"A"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Т6.3 Управление транспортным средством в нештатных ситуациях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29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"A"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Т6.3 Управление транспортным средством в нештатных ситуациях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1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Вождение транспортных средств категории "A"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Зачет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30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Итоговый (квалификационный) экзамен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4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4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Т8.1 Квалификационный экзамен (теория)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7527" w:type="dxa"/>
            <w:textDirection w:val="lrTb"/>
            <w:noWrap w:val="false"/>
          </w:tcPr>
          <w:p>
            <w:pPr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Т8.2 Квалификационный экзамен (практика)</w:t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  <w:r>
              <w:rPr>
                <w:rFonts w:ascii="Times New Roman" w:hAnsi="Times New Roman"/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spacing w:after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jc w:val="center"/>
              <w:spacing w:after="0" w:line="232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2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851" w:right="851" w:bottom="851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78049902"/>
      <w:docPartObj>
        <w:docPartGallery w:val="Page Numbers (Bottom of Page)"/>
        <w:docPartUnique w:val="true"/>
      </w:docPartObj>
      <w:rPr/>
    </w:sdtPr>
    <w:sdtContent>
      <w:p>
        <w:pPr>
          <w:pStyle w:val="73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36</w:t>
        </w:r>
        <w:r>
          <w:fldChar w:fldCharType="end"/>
        </w:r>
        <w:r/>
      </w:p>
    </w:sdtContent>
  </w:sdt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9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21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20"/>
  </w:num>
  <w:num w:numId="21">
    <w:abstractNumId w:val="2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4"/>
    <w:link w:val="7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4"/>
    <w:link w:val="723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1"/>
    <w:next w:val="7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1"/>
    <w:next w:val="7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1"/>
    <w:next w:val="7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1"/>
    <w:next w:val="7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1"/>
    <w:next w:val="7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1"/>
    <w:next w:val="7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1"/>
    <w:next w:val="7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1"/>
    <w:next w:val="7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4"/>
    <w:link w:val="34"/>
    <w:uiPriority w:val="10"/>
    <w:rPr>
      <w:sz w:val="48"/>
      <w:szCs w:val="48"/>
    </w:rPr>
  </w:style>
  <w:style w:type="paragraph" w:styleId="36">
    <w:name w:val="Subtitle"/>
    <w:basedOn w:val="721"/>
    <w:next w:val="7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4"/>
    <w:link w:val="36"/>
    <w:uiPriority w:val="11"/>
    <w:rPr>
      <w:sz w:val="24"/>
      <w:szCs w:val="24"/>
    </w:rPr>
  </w:style>
  <w:style w:type="paragraph" w:styleId="38">
    <w:name w:val="Quote"/>
    <w:basedOn w:val="721"/>
    <w:next w:val="7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1"/>
    <w:next w:val="7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4"/>
    <w:link w:val="730"/>
    <w:uiPriority w:val="99"/>
  </w:style>
  <w:style w:type="character" w:styleId="45">
    <w:name w:val="Footer Char"/>
    <w:basedOn w:val="724"/>
    <w:link w:val="732"/>
    <w:uiPriority w:val="99"/>
  </w:style>
  <w:style w:type="paragraph" w:styleId="46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2"/>
    <w:uiPriority w:val="99"/>
  </w:style>
  <w:style w:type="table" w:styleId="49">
    <w:name w:val="Table Grid Light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4"/>
    <w:uiPriority w:val="99"/>
    <w:unhideWhenUsed/>
    <w:rPr>
      <w:vertAlign w:val="superscript"/>
    </w:rPr>
  </w:style>
  <w:style w:type="paragraph" w:styleId="178">
    <w:name w:val="endnote text"/>
    <w:basedOn w:val="7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4"/>
    <w:uiPriority w:val="99"/>
    <w:semiHidden/>
    <w:unhideWhenUsed/>
    <w:rPr>
      <w:vertAlign w:val="superscript"/>
    </w:rPr>
  </w:style>
  <w:style w:type="paragraph" w:styleId="184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qFormat/>
    <w:pPr>
      <w:spacing w:after="160" w:line="259" w:lineRule="auto"/>
    </w:pPr>
    <w:rPr>
      <w:rFonts w:ascii="Calibri" w:hAnsi="Calibri" w:eastAsia="Times New Roman" w:cs="Times New Roman"/>
      <w:lang w:eastAsia="ru-RU"/>
    </w:rPr>
  </w:style>
  <w:style w:type="paragraph" w:styleId="722">
    <w:name w:val="Heading 1"/>
    <w:basedOn w:val="721"/>
    <w:next w:val="721"/>
    <w:link w:val="736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23">
    <w:name w:val="Heading 2"/>
    <w:basedOn w:val="721"/>
    <w:next w:val="721"/>
    <w:link w:val="747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28">
    <w:name w:val="Balloon Text"/>
    <w:basedOn w:val="721"/>
    <w:link w:val="72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9" w:customStyle="1">
    <w:name w:val="Текст выноски Знак"/>
    <w:basedOn w:val="724"/>
    <w:link w:val="72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30">
    <w:name w:val="Header"/>
    <w:basedOn w:val="721"/>
    <w:link w:val="7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1" w:customStyle="1">
    <w:name w:val="Верхний колонтитул Знак"/>
    <w:basedOn w:val="724"/>
    <w:link w:val="730"/>
    <w:uiPriority w:val="99"/>
    <w:rPr>
      <w:rFonts w:ascii="Calibri" w:hAnsi="Calibri" w:eastAsia="Times New Roman" w:cs="Times New Roman"/>
      <w:lang w:eastAsia="ru-RU"/>
    </w:rPr>
  </w:style>
  <w:style w:type="paragraph" w:styleId="732">
    <w:name w:val="Footer"/>
    <w:basedOn w:val="721"/>
    <w:link w:val="7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3" w:customStyle="1">
    <w:name w:val="Нижний колонтитул Знак"/>
    <w:basedOn w:val="724"/>
    <w:link w:val="732"/>
    <w:uiPriority w:val="99"/>
    <w:rPr>
      <w:rFonts w:ascii="Calibri" w:hAnsi="Calibri" w:eastAsia="Times New Roman" w:cs="Times New Roman"/>
      <w:lang w:eastAsia="ru-RU"/>
    </w:rPr>
  </w:style>
  <w:style w:type="paragraph" w:styleId="734">
    <w:name w:val="Normal (Web)"/>
    <w:basedOn w:val="72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35">
    <w:name w:val="Strong"/>
    <w:basedOn w:val="724"/>
    <w:uiPriority w:val="22"/>
    <w:qFormat/>
    <w:rPr>
      <w:b/>
      <w:bCs/>
    </w:rPr>
  </w:style>
  <w:style w:type="character" w:styleId="736" w:customStyle="1">
    <w:name w:val="Заголовок 1 Знак"/>
    <w:basedOn w:val="724"/>
    <w:link w:val="72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737">
    <w:name w:val="TOC Heading"/>
    <w:basedOn w:val="722"/>
    <w:next w:val="721"/>
    <w:uiPriority w:val="39"/>
    <w:semiHidden/>
    <w:unhideWhenUsed/>
    <w:qFormat/>
    <w:pPr>
      <w:spacing w:line="276" w:lineRule="auto"/>
      <w:outlineLvl w:val="9"/>
    </w:pPr>
  </w:style>
  <w:style w:type="paragraph" w:styleId="738">
    <w:name w:val="toc 2"/>
    <w:basedOn w:val="721"/>
    <w:next w:val="721"/>
    <w:uiPriority w:val="39"/>
    <w:unhideWhenUsed/>
    <w:pPr>
      <w:ind w:left="220"/>
      <w:spacing w:after="100"/>
    </w:pPr>
  </w:style>
  <w:style w:type="paragraph" w:styleId="739">
    <w:name w:val="toc 3"/>
    <w:basedOn w:val="721"/>
    <w:next w:val="721"/>
    <w:uiPriority w:val="39"/>
    <w:unhideWhenUsed/>
    <w:pPr>
      <w:ind w:left="440"/>
      <w:spacing w:after="100"/>
    </w:pPr>
  </w:style>
  <w:style w:type="character" w:styleId="740">
    <w:name w:val="Hyperlink"/>
    <w:basedOn w:val="724"/>
    <w:uiPriority w:val="99"/>
    <w:unhideWhenUsed/>
    <w:rPr>
      <w:color w:val="0000ff" w:themeColor="hyperlink"/>
      <w:u w:val="single"/>
    </w:rPr>
  </w:style>
  <w:style w:type="paragraph" w:styleId="741">
    <w:name w:val="toc 1"/>
    <w:basedOn w:val="721"/>
    <w:next w:val="721"/>
    <w:uiPriority w:val="39"/>
    <w:unhideWhenUsed/>
    <w:pPr>
      <w:spacing w:after="100"/>
    </w:pPr>
  </w:style>
  <w:style w:type="paragraph" w:styleId="742">
    <w:name w:val="List Paragraph"/>
    <w:basedOn w:val="721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lang w:eastAsia="en-US"/>
    </w:rPr>
  </w:style>
  <w:style w:type="character" w:styleId="743" w:customStyle="1">
    <w:name w:val="apple-converted-space"/>
  </w:style>
  <w:style w:type="paragraph" w:styleId="744" w:customStyle="1">
    <w:name w:val="Нормальный (таблица)"/>
    <w:basedOn w:val="721"/>
    <w:next w:val="721"/>
    <w:uiPriority w:val="99"/>
    <w:pPr>
      <w:jc w:val="both"/>
      <w:spacing w:after="0" w:line="240" w:lineRule="auto"/>
      <w:widowControl w:val="off"/>
    </w:pPr>
    <w:rPr>
      <w:rFonts w:ascii="Arial" w:hAnsi="Arial" w:cs="Arial" w:eastAsiaTheme="minorEastAsia"/>
      <w:sz w:val="20"/>
      <w:szCs w:val="20"/>
    </w:rPr>
  </w:style>
  <w:style w:type="paragraph" w:styleId="745" w:customStyle="1">
    <w:name w:val="Центрированный (таблица)"/>
    <w:basedOn w:val="744"/>
    <w:next w:val="721"/>
    <w:uiPriority w:val="99"/>
    <w:pPr>
      <w:jc w:val="center"/>
    </w:pPr>
  </w:style>
  <w:style w:type="character" w:styleId="746" w:customStyle="1">
    <w:name w:val="Цветовое выделение"/>
    <w:uiPriority w:val="99"/>
    <w:rPr>
      <w:color w:val="0000ff"/>
    </w:rPr>
  </w:style>
  <w:style w:type="character" w:styleId="747" w:customStyle="1">
    <w:name w:val="Заголовок 2 Знак"/>
    <w:basedOn w:val="724"/>
    <w:link w:val="723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ru-RU"/>
    </w:rPr>
  </w:style>
  <w:style w:type="table" w:styleId="748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image" Target="media/image5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510-5337-4C1A-9FBC-A14E5A2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Ksenia</dc:creator>
  <cp:lastModifiedBy>Юрий Курочкин</cp:lastModifiedBy>
  <cp:revision>84</cp:revision>
  <dcterms:created xsi:type="dcterms:W3CDTF">2014-08-11T15:44:00Z</dcterms:created>
  <dcterms:modified xsi:type="dcterms:W3CDTF">2023-12-20T07:30:58Z</dcterms:modified>
</cp:coreProperties>
</file>